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2E4643EA" w:rsidR="00197358" w:rsidRPr="006D7470" w:rsidRDefault="004C4EFC" w:rsidP="003C10BC">
      <w:pPr>
        <w:tabs>
          <w:tab w:val="right" w:pos="9216"/>
        </w:tabs>
        <w:spacing w:after="0"/>
        <w:jc w:val="left"/>
        <w:rPr>
          <w:b/>
          <w:kern w:val="2"/>
          <w:lang w:eastAsia="zh-CN"/>
        </w:rPr>
      </w:pPr>
      <w:r w:rsidRPr="006D7470">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6D7470">
        <w:rPr>
          <w:b/>
          <w:noProof/>
          <w:lang w:eastAsia="zh-CN"/>
        </w:rPr>
        <w:t xml:space="preserve">3GPP TSG RAN WG1 </w:t>
      </w:r>
      <w:r w:rsidR="00BE25F2" w:rsidRPr="006D7470">
        <w:rPr>
          <w:b/>
          <w:noProof/>
          <w:lang w:eastAsia="zh-CN"/>
        </w:rPr>
        <w:t>Meeting #</w:t>
      </w:r>
      <w:r w:rsidR="006D7470">
        <w:rPr>
          <w:b/>
          <w:noProof/>
          <w:lang w:eastAsia="zh-CN"/>
        </w:rPr>
        <w:t>10</w:t>
      </w:r>
      <w:r w:rsidR="00BE3F89">
        <w:rPr>
          <w:b/>
          <w:noProof/>
          <w:lang w:eastAsia="zh-CN"/>
        </w:rPr>
        <w:t>8</w:t>
      </w:r>
      <w:r w:rsidR="006D7470">
        <w:rPr>
          <w:b/>
          <w:noProof/>
          <w:lang w:eastAsia="zh-CN"/>
        </w:rPr>
        <w:t>-e</w:t>
      </w:r>
      <w:r w:rsidR="00197358" w:rsidRPr="006D7470">
        <w:rPr>
          <w:b/>
          <w:kern w:val="2"/>
          <w:lang w:eastAsia="zh-CN"/>
        </w:rPr>
        <w:tab/>
      </w:r>
      <w:r w:rsidR="000445B6" w:rsidRPr="006D7470">
        <w:rPr>
          <w:b/>
          <w:kern w:val="2"/>
          <w:lang w:eastAsia="zh-CN"/>
        </w:rPr>
        <w:t>R1-</w:t>
      </w:r>
      <w:r w:rsidR="00730951" w:rsidRPr="006D7470">
        <w:rPr>
          <w:b/>
          <w:kern w:val="2"/>
          <w:lang w:eastAsia="zh-CN"/>
        </w:rPr>
        <w:t>2</w:t>
      </w:r>
      <w:r w:rsidR="00BE3F89">
        <w:rPr>
          <w:b/>
          <w:kern w:val="2"/>
          <w:lang w:eastAsia="zh-CN"/>
        </w:rPr>
        <w:t>20</w:t>
      </w:r>
      <w:r w:rsidR="00753BDB">
        <w:rPr>
          <w:b/>
          <w:kern w:val="2"/>
          <w:lang w:eastAsia="zh-CN"/>
        </w:rPr>
        <w:t>1565</w:t>
      </w:r>
    </w:p>
    <w:p w14:paraId="17E317D5" w14:textId="5FF5A6D7" w:rsidR="00AC0D8A" w:rsidRPr="00AF3F2A" w:rsidRDefault="00AF3F2A" w:rsidP="00EE438E">
      <w:pPr>
        <w:tabs>
          <w:tab w:val="right" w:pos="9216"/>
        </w:tabs>
        <w:spacing w:after="0"/>
        <w:jc w:val="left"/>
        <w:rPr>
          <w:b/>
          <w:noProof/>
          <w:lang w:eastAsia="zh-CN"/>
        </w:rPr>
      </w:pPr>
      <w:r w:rsidRPr="006D7470">
        <w:rPr>
          <w:b/>
          <w:noProof/>
          <w:lang w:eastAsia="zh-CN"/>
        </w:rPr>
        <w:t>e-Meeting</w:t>
      </w:r>
      <w:r w:rsidRPr="006D7470">
        <w:rPr>
          <w:rFonts w:hint="eastAsia"/>
          <w:b/>
          <w:noProof/>
          <w:lang w:eastAsia="zh-CN"/>
        </w:rPr>
        <w:t xml:space="preserve">, </w:t>
      </w:r>
      <w:r w:rsidR="00BE3F89">
        <w:rPr>
          <w:b/>
          <w:noProof/>
          <w:lang w:eastAsia="zh-CN"/>
        </w:rPr>
        <w:t>February</w:t>
      </w:r>
      <w:r w:rsidRPr="006D7470">
        <w:rPr>
          <w:b/>
          <w:noProof/>
          <w:lang w:eastAsia="zh-CN"/>
        </w:rPr>
        <w:t xml:space="preserve"> </w:t>
      </w:r>
      <w:r w:rsidR="00BE3F89">
        <w:rPr>
          <w:b/>
          <w:noProof/>
          <w:lang w:eastAsia="zh-CN"/>
        </w:rPr>
        <w:t>21</w:t>
      </w:r>
      <w:r w:rsidR="00BE3F89" w:rsidRPr="00BE3F89">
        <w:rPr>
          <w:b/>
          <w:noProof/>
          <w:vertAlign w:val="superscript"/>
          <w:lang w:eastAsia="zh-CN"/>
        </w:rPr>
        <w:t>st</w:t>
      </w:r>
      <w:r w:rsidR="00BE3F89">
        <w:rPr>
          <w:b/>
          <w:noProof/>
          <w:lang w:eastAsia="zh-CN"/>
        </w:rPr>
        <w:t xml:space="preserve"> </w:t>
      </w:r>
      <w:r w:rsidRPr="006D7470">
        <w:rPr>
          <w:b/>
          <w:noProof/>
          <w:lang w:eastAsia="zh-CN"/>
        </w:rPr>
        <w:t xml:space="preserve">– </w:t>
      </w:r>
      <w:r w:rsidR="00BE3F89">
        <w:rPr>
          <w:b/>
          <w:noProof/>
          <w:lang w:eastAsia="zh-CN"/>
        </w:rPr>
        <w:t>March 3</w:t>
      </w:r>
      <w:r w:rsidR="00BE3F89" w:rsidRPr="00BE3F89">
        <w:rPr>
          <w:b/>
          <w:noProof/>
          <w:vertAlign w:val="superscript"/>
          <w:lang w:eastAsia="zh-CN"/>
        </w:rPr>
        <w:t>rd</w:t>
      </w:r>
      <w:r w:rsidRPr="006D7470">
        <w:rPr>
          <w:b/>
          <w:noProof/>
          <w:lang w:eastAsia="zh-CN"/>
        </w:rPr>
        <w:t>, 202</w:t>
      </w:r>
      <w:r w:rsidR="00BE3F89">
        <w:rPr>
          <w:b/>
          <w:noProof/>
          <w:lang w:eastAsia="zh-CN"/>
        </w:rPr>
        <w:t>2</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541CC5A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7A01C6" w:rsidRPr="000445B6">
        <w:rPr>
          <w:color w:val="000000"/>
          <w:lang w:val="en-GB"/>
        </w:rPr>
        <w:t>Draft</w:t>
      </w:r>
      <w:r w:rsidR="007A01C6">
        <w:rPr>
          <w:b/>
          <w:color w:val="000000"/>
          <w:lang w:val="en-GB"/>
        </w:rPr>
        <w:t xml:space="preserve"> </w:t>
      </w:r>
      <w:r w:rsidR="009177C6">
        <w:rPr>
          <w:color w:val="000000"/>
          <w:lang w:val="en-GB"/>
        </w:rPr>
        <w:t>r</w:t>
      </w:r>
      <w:r w:rsidRPr="00EE438E">
        <w:rPr>
          <w:color w:val="000000"/>
          <w:lang w:val="en-GB"/>
        </w:rPr>
        <w:t xml:space="preserve">eply LS </w:t>
      </w:r>
      <w:r w:rsidR="006D7470">
        <w:rPr>
          <w:color w:val="000000"/>
          <w:lang w:val="en-GB"/>
        </w:rPr>
        <w:t>on</w:t>
      </w:r>
      <w:r w:rsidR="00BE3F89">
        <w:rPr>
          <w:color w:val="000000"/>
          <w:lang w:val="en-GB"/>
        </w:rPr>
        <w:t xml:space="preserve"> </w:t>
      </w:r>
      <w:r w:rsidR="00753BDB">
        <w:rPr>
          <w:color w:val="000000"/>
          <w:lang w:val="en-GB"/>
        </w:rPr>
        <w:t>feMIMO RRC parameters</w:t>
      </w:r>
    </w:p>
    <w:p w14:paraId="796104ED" w14:textId="628AD35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753BDB">
        <w:rPr>
          <w:color w:val="000000"/>
          <w:lang w:val="en-GB"/>
        </w:rPr>
        <w:t>R2-2202002</w:t>
      </w:r>
      <w:r w:rsidR="00104B0D">
        <w:rPr>
          <w:color w:val="000000"/>
          <w:lang w:val="en-GB"/>
        </w:rPr>
        <w:t xml:space="preserve"> / R1-</w:t>
      </w:r>
      <w:r w:rsidR="00BE3F89" w:rsidRPr="00BE3F89">
        <w:rPr>
          <w:color w:val="000000"/>
          <w:lang w:val="en-GB"/>
        </w:rPr>
        <w:t>22008</w:t>
      </w:r>
      <w:r w:rsidR="00753BDB">
        <w:rPr>
          <w:color w:val="000000"/>
          <w:lang w:val="en-GB"/>
        </w:rPr>
        <w:t>87</w:t>
      </w:r>
    </w:p>
    <w:p w14:paraId="1A06EB6A" w14:textId="4A74B74B"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w:t>
      </w:r>
      <w:r w:rsidR="009129B9">
        <w:rPr>
          <w:color w:val="000000"/>
          <w:lang w:val="en-GB"/>
        </w:rPr>
        <w:t>7</w:t>
      </w:r>
    </w:p>
    <w:p w14:paraId="168209F7" w14:textId="007B55D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104B0D">
        <w:rPr>
          <w:color w:val="000000"/>
          <w:lang w:val="en-GB"/>
        </w:rPr>
        <w:t>f</w:t>
      </w:r>
      <w:r w:rsidR="006801AD" w:rsidRPr="006801AD">
        <w:rPr>
          <w:color w:val="000000"/>
          <w:lang w:val="en-GB"/>
        </w:rPr>
        <w:t>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06FFC18E" w:rsid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To:</w:t>
      </w:r>
      <w:r w:rsidRPr="00EE438E">
        <w:rPr>
          <w:b/>
          <w:color w:val="000000"/>
          <w:lang w:val="en-GB"/>
        </w:rPr>
        <w:tab/>
      </w:r>
      <w:r w:rsidR="006801AD">
        <w:rPr>
          <w:color w:val="000000"/>
          <w:lang w:val="en-GB"/>
        </w:rPr>
        <w:t>RAN2</w:t>
      </w:r>
    </w:p>
    <w:p w14:paraId="7F370864" w14:textId="648B635C" w:rsidR="00CF02F4" w:rsidRPr="00EE438E" w:rsidRDefault="00CF02F4" w:rsidP="00EE438E">
      <w:pPr>
        <w:autoSpaceDE/>
        <w:autoSpaceDN/>
        <w:adjustRightInd/>
        <w:snapToGrid/>
        <w:spacing w:after="0"/>
        <w:ind w:left="1985" w:hanging="1985"/>
        <w:jc w:val="left"/>
        <w:rPr>
          <w:b/>
          <w:color w:val="000000"/>
          <w:lang w:val="en-GB"/>
        </w:rPr>
      </w:pPr>
      <w:r>
        <w:rPr>
          <w:b/>
          <w:color w:val="000000"/>
          <w:lang w:val="en-GB"/>
        </w:rPr>
        <w:t>CC:</w:t>
      </w:r>
      <w:r>
        <w:rPr>
          <w:b/>
          <w:color w:val="000000"/>
          <w:lang w:val="en-GB"/>
        </w:rPr>
        <w:tab/>
      </w:r>
      <w:r w:rsidRPr="00CF02F4">
        <w:rPr>
          <w:color w:val="000000"/>
          <w:lang w:val="en-GB"/>
        </w:rPr>
        <w:t>RAN</w:t>
      </w:r>
      <w:r w:rsidR="00753BDB">
        <w:rPr>
          <w:color w:val="000000"/>
          <w:lang w:val="en-GB"/>
        </w:rPr>
        <w:t>3, RAN4</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2FA05D5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62A5C1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02B0D225" w:rsidR="00EE438E" w:rsidRPr="00EE438E" w:rsidRDefault="00BE3F89" w:rsidP="00EE438E">
      <w:pPr>
        <w:pStyle w:val="1"/>
        <w:spacing w:before="0" w:after="0"/>
        <w:rPr>
          <w:sz w:val="22"/>
          <w:szCs w:val="22"/>
        </w:rPr>
      </w:pPr>
      <w:r>
        <w:rPr>
          <w:sz w:val="22"/>
          <w:szCs w:val="22"/>
        </w:rPr>
        <w:t>Overall Description:</w:t>
      </w:r>
    </w:p>
    <w:p w14:paraId="74839A64" w14:textId="326FC315" w:rsidR="00CF02F4" w:rsidRDefault="006801AD" w:rsidP="00AC0D8A">
      <w:pPr>
        <w:overflowPunct w:val="0"/>
        <w:snapToGrid/>
        <w:spacing w:after="0"/>
        <w:textAlignment w:val="baseline"/>
        <w:rPr>
          <w:lang w:eastAsia="zh-CN"/>
        </w:rPr>
      </w:pPr>
      <w:r w:rsidRPr="006801AD">
        <w:rPr>
          <w:lang w:eastAsia="zh-CN"/>
        </w:rPr>
        <w:t xml:space="preserve">RAN1 would like to thank RAN2 for the question on </w:t>
      </w:r>
      <w:r w:rsidR="00753BDB">
        <w:rPr>
          <w:color w:val="000000"/>
          <w:lang w:val="en-GB"/>
        </w:rPr>
        <w:t>feMIMO RRC parameters</w:t>
      </w:r>
      <w:r w:rsidRPr="006801AD">
        <w:rPr>
          <w:lang w:eastAsia="zh-CN"/>
        </w:rPr>
        <w:t>.</w:t>
      </w:r>
      <w:r w:rsidR="00C7038B">
        <w:rPr>
          <w:lang w:eastAsia="zh-CN"/>
        </w:rPr>
        <w:t xml:space="preserve"> Answers from RAN1 are given below:</w:t>
      </w:r>
      <w:r w:rsidR="00CF02F4">
        <w:rPr>
          <w:lang w:eastAsia="zh-CN"/>
        </w:rPr>
        <w:t xml:space="preserve"> </w:t>
      </w:r>
    </w:p>
    <w:p w14:paraId="120BBBC0" w14:textId="77777777" w:rsidR="00753BDB" w:rsidRDefault="00753BDB" w:rsidP="00AC0D8A">
      <w:pPr>
        <w:overflowPunct w:val="0"/>
        <w:snapToGrid/>
        <w:spacing w:after="0"/>
        <w:textAlignment w:val="baseline"/>
        <w:rPr>
          <w:lang w:eastAsia="zh-CN"/>
        </w:rPr>
      </w:pPr>
    </w:p>
    <w:p w14:paraId="672E7543" w14:textId="66D22A88" w:rsidR="00753BDB" w:rsidRPr="00753BDB" w:rsidRDefault="00753BDB" w:rsidP="00753BDB">
      <w:pPr>
        <w:pStyle w:val="af4"/>
        <w:numPr>
          <w:ilvl w:val="0"/>
          <w:numId w:val="10"/>
        </w:numPr>
        <w:overflowPunct w:val="0"/>
        <w:snapToGrid/>
        <w:spacing w:after="0"/>
        <w:ind w:left="284" w:firstLineChars="0" w:hanging="284"/>
        <w:textAlignment w:val="baseline"/>
        <w:rPr>
          <w:rFonts w:eastAsia="맑은 고딕"/>
          <w:b/>
          <w:sz w:val="28"/>
          <w:szCs w:val="28"/>
          <w:lang w:eastAsia="ko-KR"/>
        </w:rPr>
      </w:pPr>
      <w:r w:rsidRPr="00753BDB">
        <w:rPr>
          <w:rFonts w:eastAsia="맑은 고딕" w:hint="eastAsia"/>
          <w:b/>
          <w:sz w:val="28"/>
          <w:szCs w:val="28"/>
          <w:lang w:eastAsia="ko-KR"/>
        </w:rPr>
        <w:t>MultiBeam</w:t>
      </w:r>
    </w:p>
    <w:p w14:paraId="1B940866" w14:textId="77777777" w:rsidR="00753BDB" w:rsidRDefault="00753BDB" w:rsidP="00753BDB">
      <w:pPr>
        <w:overflowPunct w:val="0"/>
        <w:snapToGrid/>
        <w:spacing w:after="0"/>
        <w:textAlignment w:val="baseline"/>
        <w:rPr>
          <w:rFonts w:eastAsia="맑은 고딕"/>
          <w:lang w:eastAsia="ko-KR"/>
        </w:rPr>
      </w:pPr>
    </w:p>
    <w:p w14:paraId="32F8B827" w14:textId="51322076" w:rsidR="00753BDB" w:rsidRPr="00417CF1" w:rsidRDefault="00753BDB" w:rsidP="00753BDB">
      <w:pPr>
        <w:overflowPunct w:val="0"/>
        <w:snapToGrid/>
        <w:textAlignment w:val="baseline"/>
        <w:rPr>
          <w:rFonts w:eastAsia="맑은 고딕"/>
          <w:b/>
          <w:lang w:eastAsia="ko-KR"/>
        </w:rPr>
      </w:pPr>
      <w:r w:rsidRPr="00417CF1">
        <w:rPr>
          <w:rFonts w:eastAsia="맑은 고딕" w:hint="eastAsia"/>
          <w:b/>
          <w:lang w:eastAsia="ko-KR"/>
        </w:rPr>
        <w:t>C</w:t>
      </w:r>
      <w:r w:rsidRPr="00417CF1">
        <w:rPr>
          <w:rFonts w:eastAsia="맑은 고딕"/>
          <w:b/>
          <w:lang w:eastAsia="ko-KR"/>
        </w:rPr>
        <w:t>ORESET to follow unified TCI state</w:t>
      </w:r>
    </w:p>
    <w:p w14:paraId="4A14ACD8" w14:textId="77777777" w:rsidR="00753BDB" w:rsidRPr="00580AA5" w:rsidRDefault="00753BDB" w:rsidP="00753BDB">
      <w:pPr>
        <w:autoSpaceDE/>
        <w:autoSpaceDN/>
        <w:adjustRightInd/>
        <w:snapToGrid/>
        <w:jc w:val="left"/>
        <w:rPr>
          <w:rFonts w:eastAsia="맑은 고딕"/>
          <w:szCs w:val="20"/>
          <w:lang w:val="en-GB"/>
        </w:rPr>
      </w:pPr>
      <w:r w:rsidRPr="00580AA5">
        <w:rPr>
          <w:rFonts w:eastAsia="맑은 고딕"/>
          <w:b/>
          <w:bCs/>
          <w:szCs w:val="20"/>
          <w:lang w:val="en-GB"/>
        </w:rPr>
        <w:t>Question 1.1:</w:t>
      </w:r>
      <w:r w:rsidRPr="00580AA5">
        <w:rPr>
          <w:rFonts w:eastAsia="맑은 고딕"/>
          <w:szCs w:val="20"/>
          <w:lang w:val="en-GB"/>
        </w:rPr>
        <w:t xml:space="preserve"> What is the intent behind this indication and why was it put to CORESET but not per SearchSpace? </w:t>
      </w:r>
    </w:p>
    <w:p w14:paraId="1637B2F6" w14:textId="0DAE80B1" w:rsidR="00753BDB" w:rsidRPr="00580AA5" w:rsidRDefault="00753BDB" w:rsidP="00753BDB">
      <w:pPr>
        <w:autoSpaceDE/>
        <w:autoSpaceDN/>
        <w:adjustRightInd/>
        <w:snapToGrid/>
        <w:jc w:val="left"/>
        <w:rPr>
          <w:rFonts w:eastAsia="맑은 고딕"/>
          <w:szCs w:val="20"/>
          <w:lang w:val="en-GB"/>
        </w:rPr>
      </w:pPr>
      <w:r w:rsidRPr="00580AA5">
        <w:rPr>
          <w:rFonts w:eastAsia="맑은 고딕"/>
          <w:b/>
          <w:bCs/>
          <w:szCs w:val="20"/>
          <w:lang w:val="en-GB" w:eastAsia="ko-KR"/>
        </w:rPr>
        <w:t>Answer:</w:t>
      </w:r>
      <w:r w:rsidRPr="00580AA5">
        <w:rPr>
          <w:rFonts w:eastAsia="맑은 고딕"/>
          <w:szCs w:val="20"/>
          <w:lang w:val="en-GB" w:eastAsia="ko-KR"/>
        </w:rPr>
        <w:t xml:space="preserve"> </w:t>
      </w:r>
      <w:r w:rsidRPr="00580AA5">
        <w:rPr>
          <w:rFonts w:eastAsia="맑은 고딕"/>
          <w:szCs w:val="20"/>
          <w:lang w:val="en-GB"/>
        </w:rPr>
        <w:t xml:space="preserve">According to current RAN1 agreements, UE-dedicated PDCCH/PDSCH should always apply the indicated Rel-17 TCI state. For non-UE-dedicated PDCCH/PDSCH reception, NW can configure whether </w:t>
      </w:r>
      <w:r w:rsidR="00C7038B" w:rsidRPr="00580AA5">
        <w:rPr>
          <w:rFonts w:eastAsia="맑은 고딕"/>
          <w:szCs w:val="20"/>
          <w:lang w:val="en-GB"/>
        </w:rPr>
        <w:t xml:space="preserve">or not </w:t>
      </w:r>
      <w:r w:rsidRPr="00580AA5">
        <w:rPr>
          <w:rFonts w:eastAsia="맑은 고딕"/>
          <w:szCs w:val="20"/>
          <w:lang w:val="en-GB"/>
        </w:rPr>
        <w:t xml:space="preserve">to apply the indicated Rel-17 TCI state by RRC. </w:t>
      </w:r>
      <w:r w:rsidR="00875835">
        <w:rPr>
          <w:rFonts w:eastAsia="맑은 고딕"/>
          <w:szCs w:val="20"/>
          <w:lang w:val="en-GB"/>
        </w:rPr>
        <w:t xml:space="preserve">The motivation is that it is not always possible for gNB to use a UE-specific beam for non-UE-dedicated PDCCH/PDSCH transmission. For example, broadcast information may use a beam different from a beam managed/refined for the UE. For another example, </w:t>
      </w:r>
      <w:r w:rsidRPr="00580AA5">
        <w:rPr>
          <w:rFonts w:eastAsia="맑은 고딕"/>
          <w:szCs w:val="20"/>
          <w:lang w:val="en-GB"/>
        </w:rPr>
        <w:t>for inter-cell BM operation</w:t>
      </w:r>
      <w:r w:rsidR="00875835">
        <w:rPr>
          <w:rFonts w:eastAsia="맑은 고딕"/>
          <w:szCs w:val="20"/>
          <w:lang w:val="en-GB"/>
        </w:rPr>
        <w:t>, this is</w:t>
      </w:r>
      <w:r w:rsidRPr="00580AA5">
        <w:rPr>
          <w:rFonts w:eastAsia="맑은 고딕"/>
          <w:szCs w:val="20"/>
          <w:lang w:val="en-GB"/>
        </w:rPr>
        <w:t xml:space="preserve"> to avoid updating beam to a TRP with PCI different from serving cell for non-UE dedicated PDCCH/PDSCH reception.</w:t>
      </w:r>
      <w:r w:rsidR="00C7038B" w:rsidRPr="00580AA5">
        <w:rPr>
          <w:rFonts w:eastAsia="맑은 고딕"/>
          <w:szCs w:val="20"/>
          <w:lang w:val="en-GB"/>
        </w:rPr>
        <w:t xml:space="preserve"> </w:t>
      </w:r>
      <w:r w:rsidRPr="00580AA5">
        <w:rPr>
          <w:rFonts w:eastAsia="맑은 고딕"/>
          <w:szCs w:val="20"/>
          <w:lang w:val="en-GB"/>
        </w:rPr>
        <w:t xml:space="preserve">For the </w:t>
      </w:r>
      <w:r w:rsidR="00875835">
        <w:rPr>
          <w:rFonts w:eastAsia="맑은 고딕"/>
          <w:szCs w:val="20"/>
          <w:lang w:val="en-GB"/>
        </w:rPr>
        <w:t xml:space="preserve">second </w:t>
      </w:r>
      <w:r w:rsidRPr="00580AA5">
        <w:rPr>
          <w:rFonts w:eastAsia="맑은 고딕"/>
          <w:szCs w:val="20"/>
          <w:lang w:val="en-GB"/>
        </w:rPr>
        <w:t xml:space="preserve">question, TCI state is configured per CORESET in current specification and </w:t>
      </w:r>
      <w:r w:rsidR="00C7038B" w:rsidRPr="00580AA5">
        <w:rPr>
          <w:rFonts w:eastAsia="맑은 고딕"/>
          <w:szCs w:val="20"/>
          <w:lang w:val="en-GB"/>
        </w:rPr>
        <w:t xml:space="preserve">RAN1 </w:t>
      </w:r>
      <w:r w:rsidRPr="00580AA5">
        <w:rPr>
          <w:rFonts w:eastAsia="맑은 고딕"/>
          <w:szCs w:val="20"/>
          <w:lang w:val="en-GB"/>
        </w:rPr>
        <w:t>failed to see a strong need to change the principle.</w:t>
      </w:r>
      <w:r w:rsidRPr="00580AA5">
        <w:rPr>
          <w:rFonts w:eastAsia="맑은 고딕"/>
          <w:bCs/>
          <w:szCs w:val="20"/>
          <w:lang w:val="en-GB" w:eastAsia="ko-KR"/>
        </w:rPr>
        <w:t xml:space="preserve"> </w:t>
      </w:r>
    </w:p>
    <w:p w14:paraId="5B238D7E" w14:textId="77777777" w:rsidR="00417CF1" w:rsidRPr="00580AA5" w:rsidRDefault="00417CF1" w:rsidP="00753BDB">
      <w:pPr>
        <w:autoSpaceDE/>
        <w:autoSpaceDN/>
        <w:adjustRightInd/>
        <w:snapToGrid/>
        <w:jc w:val="left"/>
        <w:rPr>
          <w:rFonts w:eastAsia="맑은 고딕"/>
          <w:b/>
          <w:bCs/>
          <w:szCs w:val="20"/>
          <w:lang w:val="en-GB"/>
        </w:rPr>
      </w:pPr>
    </w:p>
    <w:p w14:paraId="71D94EB2" w14:textId="77777777" w:rsidR="00753BDB" w:rsidRPr="00580AA5" w:rsidRDefault="00753BDB" w:rsidP="00753BDB">
      <w:pPr>
        <w:autoSpaceDE/>
        <w:autoSpaceDN/>
        <w:adjustRightInd/>
        <w:snapToGrid/>
        <w:jc w:val="left"/>
        <w:rPr>
          <w:rFonts w:eastAsia="맑은 고딕"/>
          <w:szCs w:val="20"/>
          <w:lang w:val="en-GB"/>
        </w:rPr>
      </w:pPr>
      <w:r w:rsidRPr="00580AA5">
        <w:rPr>
          <w:rFonts w:eastAsia="맑은 고딕"/>
          <w:b/>
          <w:bCs/>
          <w:szCs w:val="20"/>
          <w:lang w:val="en-GB"/>
        </w:rPr>
        <w:t>Question 1.2:</w:t>
      </w:r>
      <w:r w:rsidRPr="00580AA5">
        <w:rPr>
          <w:rFonts w:eastAsia="맑은 고딕"/>
          <w:szCs w:val="20"/>
          <w:lang w:val="en-GB"/>
        </w:rPr>
        <w:t xml:space="preserve"> Are there any limitation or conditions needs to specified for the "</w:t>
      </w:r>
      <w:r w:rsidRPr="00580AA5">
        <w:rPr>
          <w:rFonts w:eastAsia="맑은 고딕"/>
          <w:i/>
          <w:iCs/>
          <w:szCs w:val="20"/>
          <w:lang w:val="en-GB"/>
        </w:rPr>
        <w:t>followUnifiedTCI-State</w:t>
      </w:r>
      <w:r w:rsidRPr="00580AA5">
        <w:rPr>
          <w:rFonts w:eastAsia="맑은 고딕"/>
          <w:szCs w:val="20"/>
          <w:lang w:val="en-GB"/>
        </w:rPr>
        <w:t xml:space="preserve">" parameter? </w:t>
      </w:r>
    </w:p>
    <w:p w14:paraId="38ACFFDF" w14:textId="6662C472" w:rsidR="00753BDB" w:rsidRPr="00580AA5" w:rsidRDefault="00753BDB" w:rsidP="00753BDB">
      <w:pPr>
        <w:autoSpaceDE/>
        <w:autoSpaceDN/>
        <w:adjustRightInd/>
        <w:snapToGrid/>
        <w:jc w:val="left"/>
        <w:rPr>
          <w:rFonts w:eastAsia="맑은 고딕"/>
          <w:szCs w:val="20"/>
          <w:lang w:val="en-GB" w:eastAsia="ko-KR"/>
        </w:rPr>
      </w:pPr>
      <w:r w:rsidRPr="00580AA5">
        <w:rPr>
          <w:rFonts w:eastAsia="맑은 고딕"/>
          <w:b/>
          <w:bCs/>
          <w:szCs w:val="20"/>
          <w:lang w:val="en-GB" w:eastAsia="ko-KR"/>
        </w:rPr>
        <w:t>Answer:</w:t>
      </w:r>
      <w:r w:rsidRPr="00580AA5">
        <w:rPr>
          <w:rFonts w:eastAsia="맑은 고딕"/>
          <w:szCs w:val="20"/>
          <w:lang w:val="en-GB" w:eastAsia="ko-KR"/>
        </w:rPr>
        <w:t xml:space="preserve"> RAN1 plans to discuss this further in RAN1#108-e, e.g. different condition for inter-cell BM and intra-cell BM, CORESETs associated with both USS and CSS, CORESET#0, etc., and </w:t>
      </w:r>
      <w:r w:rsidR="00C7038B" w:rsidRPr="00580AA5">
        <w:rPr>
          <w:rFonts w:eastAsia="맑은 고딕"/>
          <w:szCs w:val="20"/>
          <w:lang w:val="en-GB" w:eastAsia="ko-KR"/>
        </w:rPr>
        <w:t xml:space="preserve">will </w:t>
      </w:r>
      <w:r w:rsidRPr="00580AA5">
        <w:rPr>
          <w:rFonts w:eastAsia="맑은 고딕"/>
          <w:szCs w:val="20"/>
          <w:lang w:val="en-GB" w:eastAsia="ko-KR"/>
        </w:rPr>
        <w:t>share the result with RAN2 as early as possible.</w:t>
      </w:r>
    </w:p>
    <w:p w14:paraId="7DF7FFD9" w14:textId="77777777" w:rsidR="00417CF1" w:rsidRPr="00580AA5" w:rsidRDefault="00417CF1" w:rsidP="00753BDB">
      <w:pPr>
        <w:autoSpaceDE/>
        <w:autoSpaceDN/>
        <w:adjustRightInd/>
        <w:snapToGrid/>
        <w:jc w:val="left"/>
        <w:rPr>
          <w:rFonts w:eastAsia="맑은 고딕"/>
          <w:b/>
          <w:bCs/>
          <w:szCs w:val="20"/>
          <w:lang w:val="en-GB"/>
        </w:rPr>
      </w:pPr>
    </w:p>
    <w:p w14:paraId="4F6E076C" w14:textId="77777777" w:rsidR="00753BDB" w:rsidRPr="00580AA5" w:rsidRDefault="00753BDB" w:rsidP="00753BDB">
      <w:pPr>
        <w:autoSpaceDE/>
        <w:autoSpaceDN/>
        <w:adjustRightInd/>
        <w:snapToGrid/>
        <w:jc w:val="left"/>
        <w:rPr>
          <w:rFonts w:eastAsia="맑은 고딕"/>
          <w:szCs w:val="20"/>
          <w:lang w:val="en-GB"/>
        </w:rPr>
      </w:pPr>
      <w:r w:rsidRPr="00580AA5">
        <w:rPr>
          <w:rFonts w:eastAsia="맑은 고딕"/>
          <w:b/>
          <w:bCs/>
          <w:szCs w:val="20"/>
          <w:lang w:val="en-GB"/>
        </w:rPr>
        <w:t>Question 1.3:</w:t>
      </w:r>
      <w:r w:rsidRPr="00580AA5">
        <w:rPr>
          <w:rFonts w:eastAsia="맑은 고딕"/>
          <w:szCs w:val="20"/>
          <w:lang w:val="en-GB"/>
        </w:rPr>
        <w:t xml:space="preserve"> How are the “DM-RS for non-UE dedicated PDCCH” in parameter "</w:t>
      </w:r>
      <w:r w:rsidRPr="00580AA5">
        <w:rPr>
          <w:rFonts w:eastAsia="맑은 고딕"/>
          <w:i/>
          <w:iCs/>
          <w:szCs w:val="20"/>
          <w:lang w:val="en-GB"/>
        </w:rPr>
        <w:t>applyTCI-State-DL-List-r17"</w:t>
      </w:r>
      <w:r w:rsidRPr="00580AA5">
        <w:rPr>
          <w:rFonts w:eastAsia="맑은 고딕"/>
          <w:szCs w:val="20"/>
          <w:lang w:val="en-GB"/>
        </w:rPr>
        <w:t xml:space="preserve">  and the CORESET B “</w:t>
      </w:r>
      <w:r w:rsidRPr="00580AA5">
        <w:rPr>
          <w:rFonts w:eastAsia="맑은 고딕"/>
          <w:i/>
          <w:iCs/>
          <w:szCs w:val="20"/>
          <w:lang w:val="en-GB"/>
        </w:rPr>
        <w:t>followUnifiedTCI-State</w:t>
      </w:r>
      <w:r w:rsidRPr="00580AA5">
        <w:rPr>
          <w:rFonts w:eastAsia="맑은 고딕"/>
          <w:szCs w:val="20"/>
          <w:lang w:val="en-GB"/>
        </w:rPr>
        <w:t xml:space="preserve">” related? </w:t>
      </w:r>
    </w:p>
    <w:p w14:paraId="4B1F9BB7" w14:textId="08C1481F" w:rsidR="00753BDB" w:rsidRPr="00580AA5" w:rsidRDefault="00753BDB" w:rsidP="00753BDB">
      <w:pPr>
        <w:autoSpaceDE/>
        <w:autoSpaceDN/>
        <w:adjustRightInd/>
        <w:snapToGrid/>
        <w:spacing w:after="0"/>
        <w:jc w:val="left"/>
        <w:rPr>
          <w:rFonts w:eastAsia="맑은 고딕"/>
          <w:szCs w:val="20"/>
          <w:lang w:val="en-GB" w:eastAsia="x-none"/>
        </w:rPr>
      </w:pPr>
      <w:r w:rsidRPr="00580AA5">
        <w:rPr>
          <w:rFonts w:eastAsia="맑은 고딕"/>
          <w:b/>
          <w:bCs/>
          <w:szCs w:val="20"/>
          <w:lang w:val="en-GB" w:eastAsia="ko-KR"/>
        </w:rPr>
        <w:t>Answer:</w:t>
      </w:r>
      <w:r w:rsidRPr="00580AA5">
        <w:rPr>
          <w:rFonts w:eastAsia="맑은 고딕"/>
          <w:szCs w:val="20"/>
          <w:lang w:val="en-GB" w:eastAsia="ko-KR"/>
        </w:rPr>
        <w:t xml:space="preserve"> </w:t>
      </w:r>
      <w:r w:rsidR="00C7038B" w:rsidRPr="00580AA5">
        <w:rPr>
          <w:rFonts w:eastAsia="맑은 고딕"/>
          <w:szCs w:val="20"/>
          <w:lang w:val="en-GB" w:eastAsia="ko-KR"/>
        </w:rPr>
        <w:t xml:space="preserve">The RRC parameter </w:t>
      </w:r>
      <w:r w:rsidRPr="00580AA5">
        <w:rPr>
          <w:rFonts w:eastAsia="맑은 고딕"/>
          <w:i/>
          <w:iCs/>
          <w:szCs w:val="20"/>
          <w:lang w:val="en-GB"/>
        </w:rPr>
        <w:t xml:space="preserve">applyTCI-State-DL-List-r17 </w:t>
      </w:r>
      <w:r w:rsidRPr="00580AA5">
        <w:rPr>
          <w:rFonts w:eastAsia="맑은 고딕"/>
          <w:iCs/>
          <w:szCs w:val="20"/>
          <w:lang w:val="en-GB"/>
        </w:rPr>
        <w:t>was intended for RS resources and not applicable to CORESETs.</w:t>
      </w:r>
    </w:p>
    <w:p w14:paraId="09AD1E0A" w14:textId="77777777" w:rsidR="00753BDB" w:rsidRPr="00580AA5" w:rsidRDefault="00753BDB" w:rsidP="00753BDB">
      <w:pPr>
        <w:overflowPunct w:val="0"/>
        <w:snapToGrid/>
        <w:spacing w:after="0"/>
        <w:textAlignment w:val="baseline"/>
        <w:rPr>
          <w:rFonts w:eastAsia="맑은 고딕"/>
          <w:sz w:val="24"/>
          <w:lang w:val="en-GB" w:eastAsia="ko-KR"/>
        </w:rPr>
      </w:pPr>
    </w:p>
    <w:p w14:paraId="1912FAA3" w14:textId="105A7635" w:rsidR="00753BDB" w:rsidRPr="00417CF1" w:rsidRDefault="00753BDB" w:rsidP="00417CF1">
      <w:pPr>
        <w:overflowPunct w:val="0"/>
        <w:snapToGrid/>
        <w:textAlignment w:val="baseline"/>
        <w:rPr>
          <w:rFonts w:eastAsia="맑은 고딕"/>
          <w:b/>
          <w:lang w:val="en-GB" w:eastAsia="ko-KR"/>
        </w:rPr>
      </w:pPr>
      <w:r w:rsidRPr="00417CF1">
        <w:rPr>
          <w:rFonts w:eastAsia="맑은 고딕" w:hint="eastAsia"/>
          <w:b/>
          <w:lang w:val="en-GB" w:eastAsia="ko-KR"/>
        </w:rPr>
        <w:t>Parameter applyTCI-StateDL-List-r17</w:t>
      </w:r>
    </w:p>
    <w:p w14:paraId="2BF484A0"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lastRenderedPageBreak/>
        <w:t>Question 1.4:</w:t>
      </w:r>
      <w:r w:rsidRPr="00417CF1">
        <w:rPr>
          <w:rFonts w:eastAsia="맑은 고딕"/>
          <w:lang w:val="en-GB" w:eastAsia="ko-KR"/>
        </w:rPr>
        <w:t xml:space="preserve"> Is this RRC parameter implementation is according to intended functionality or should the indication be placed per NZP-CSI-RS resource set or resource. Note that these NZP-CSI-RS resource sets and resource configurations are not specific to AP? </w:t>
      </w:r>
    </w:p>
    <w:p w14:paraId="5E90C6B0"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lang w:val="en-GB" w:eastAsia="ko-KR"/>
        </w:rPr>
        <w:t>Note that it will be RAN2 signalling design whether supporting this functionality is 1 bit indication per field X, or by maintaining lists of field X.</w:t>
      </w:r>
    </w:p>
    <w:p w14:paraId="73234299" w14:textId="4E99EC3A" w:rsidR="00417CF1" w:rsidRPr="00417CF1" w:rsidRDefault="00417CF1" w:rsidP="00417CF1">
      <w:pPr>
        <w:overflowPunct w:val="0"/>
        <w:snapToGrid/>
        <w:spacing w:before="240" w:after="0"/>
        <w:textAlignment w:val="baseline"/>
        <w:rPr>
          <w:rFonts w:eastAsia="맑은 고딕"/>
          <w:lang w:val="en-GB" w:eastAsia="ko-KR"/>
        </w:rPr>
      </w:pPr>
      <w:r w:rsidRPr="00417CF1">
        <w:rPr>
          <w:rFonts w:eastAsia="맑은 고딕" w:hint="eastAsia"/>
          <w:b/>
          <w:bCs/>
          <w:lang w:val="en-GB" w:eastAsia="ko-KR"/>
        </w:rPr>
        <w:t>Answer:</w:t>
      </w:r>
      <w:r w:rsidRPr="00417CF1">
        <w:rPr>
          <w:rFonts w:eastAsia="맑은 고딕"/>
          <w:lang w:val="en-GB" w:eastAsia="ko-KR"/>
        </w:rPr>
        <w:t xml:space="preserve"> If a same TCI state is always applied in a same set, it means that the Tx beams of CSI-RS resources in a set are same or similar. Thus, it would preclude some important use cases for beam management and CSI</w:t>
      </w:r>
      <w:r w:rsidR="00BD21EC">
        <w:rPr>
          <w:rFonts w:eastAsia="맑은 고딕"/>
          <w:lang w:val="en-GB" w:eastAsia="ko-KR"/>
        </w:rPr>
        <w:t xml:space="preserve"> acquisition</w:t>
      </w:r>
      <w:r w:rsidRPr="00417CF1">
        <w:rPr>
          <w:rFonts w:eastAsia="맑은 고딕"/>
          <w:lang w:val="en-GB" w:eastAsia="ko-KR"/>
        </w:rPr>
        <w:t>. For example, gNB Tx beam selection operation via CRI/SSBRI reporting from UE would be precluded where different beams need to be applied in different resource</w:t>
      </w:r>
      <w:r w:rsidR="00C7038B">
        <w:rPr>
          <w:rFonts w:eastAsia="맑은 고딕"/>
          <w:lang w:val="en-GB" w:eastAsia="ko-KR"/>
        </w:rPr>
        <w:t>s</w:t>
      </w:r>
      <w:r w:rsidRPr="00417CF1">
        <w:rPr>
          <w:rFonts w:eastAsia="맑은 고딕"/>
          <w:lang w:val="en-GB" w:eastAsia="ko-KR"/>
        </w:rPr>
        <w:t xml:space="preserve"> in a same set. Therefore, per NZP-CSI-RS resource based configurability is required.  </w:t>
      </w:r>
    </w:p>
    <w:p w14:paraId="735D798A" w14:textId="77777777" w:rsidR="00417CF1" w:rsidRPr="00417CF1" w:rsidRDefault="00417CF1" w:rsidP="00417CF1">
      <w:pPr>
        <w:overflowPunct w:val="0"/>
        <w:snapToGrid/>
        <w:spacing w:after="0"/>
        <w:textAlignment w:val="baseline"/>
        <w:rPr>
          <w:rFonts w:eastAsia="맑은 고딕"/>
          <w:lang w:eastAsia="ko-KR"/>
        </w:rPr>
      </w:pPr>
      <w:r w:rsidRPr="00417CF1">
        <w:rPr>
          <w:rFonts w:eastAsia="맑은 고딕"/>
          <w:lang w:val="en-GB" w:eastAsia="ko-KR"/>
        </w:rPr>
        <w:t> </w:t>
      </w:r>
    </w:p>
    <w:p w14:paraId="77A664AD" w14:textId="4E84E2BD" w:rsidR="00417CF1" w:rsidRPr="00417CF1" w:rsidRDefault="00417CF1" w:rsidP="00417CF1">
      <w:pPr>
        <w:overflowPunct w:val="0"/>
        <w:snapToGrid/>
        <w:textAlignment w:val="baseline"/>
        <w:rPr>
          <w:rFonts w:eastAsia="맑은 고딕"/>
          <w:b/>
          <w:lang w:val="en-GB" w:eastAsia="ko-KR"/>
        </w:rPr>
      </w:pPr>
      <w:r>
        <w:rPr>
          <w:rFonts w:eastAsia="맑은 고딕" w:hint="eastAsia"/>
          <w:b/>
          <w:lang w:val="en-GB" w:eastAsia="ko-KR"/>
        </w:rPr>
        <w:t>Parameter applyTCI-State</w:t>
      </w:r>
      <w:r w:rsidRPr="00417CF1">
        <w:rPr>
          <w:rFonts w:eastAsia="맑은 고딕" w:hint="eastAsia"/>
          <w:b/>
          <w:lang w:val="en-GB" w:eastAsia="ko-KR"/>
        </w:rPr>
        <w:t>-r17</w:t>
      </w:r>
      <w:r>
        <w:rPr>
          <w:rFonts w:eastAsia="맑은 고딕"/>
          <w:b/>
          <w:lang w:val="en-GB" w:eastAsia="ko-KR"/>
        </w:rPr>
        <w:t>forSRS</w:t>
      </w:r>
    </w:p>
    <w:p w14:paraId="6E30E1D2"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Question 1.5:</w:t>
      </w:r>
      <w:r w:rsidRPr="00417CF1">
        <w:rPr>
          <w:rFonts w:eastAsia="맑은 고딕"/>
          <w:lang w:val="en-GB" w:eastAsia="ko-KR"/>
        </w:rPr>
        <w:t xml:space="preserve"> Are the stated restrictions indicated in the L1 parameter excel (i.e. “This applies to the following: 1) Aperiodic SRS for BM, 2) SRS (of any time-domain behavior) for codebook, non-codebook, and antenna switching “)  should be placed in TS 38.331 or these will be specified by RAN1? If they should be specified in RAN2, are there any additional restrictions that have not yet been communicated? </w:t>
      </w:r>
    </w:p>
    <w:p w14:paraId="645435B7" w14:textId="4745B3EA" w:rsidR="00417CF1" w:rsidRPr="00417CF1" w:rsidRDefault="00417CF1" w:rsidP="00417CF1">
      <w:pPr>
        <w:overflowPunct w:val="0"/>
        <w:snapToGrid/>
        <w:spacing w:before="240" w:after="0"/>
        <w:textAlignment w:val="baseline"/>
        <w:rPr>
          <w:rFonts w:eastAsia="맑은 고딕"/>
          <w:lang w:val="en-GB" w:eastAsia="ko-KR"/>
        </w:rPr>
      </w:pPr>
      <w:r w:rsidRPr="00417CF1">
        <w:rPr>
          <w:rFonts w:eastAsia="맑은 고딕" w:hint="eastAsia"/>
          <w:b/>
          <w:bCs/>
          <w:lang w:val="en-GB" w:eastAsia="ko-KR"/>
        </w:rPr>
        <w:t>Answer:</w:t>
      </w:r>
      <w:r w:rsidRPr="00417CF1">
        <w:rPr>
          <w:rFonts w:eastAsia="맑은 고딕"/>
          <w:lang w:val="en-GB" w:eastAsia="ko-KR"/>
        </w:rPr>
        <w:t xml:space="preserve"> It is preferred to capture the restrictions in TS 38.331. For the second question,</w:t>
      </w:r>
      <w:r>
        <w:rPr>
          <w:rFonts w:eastAsia="맑은 고딕"/>
          <w:lang w:val="en-GB" w:eastAsia="ko-KR"/>
        </w:rPr>
        <w:t xml:space="preserve"> </w:t>
      </w:r>
      <w:r w:rsidRPr="00417CF1">
        <w:rPr>
          <w:rFonts w:eastAsia="맑은 고딕"/>
          <w:lang w:val="en-GB" w:eastAsia="ko-KR"/>
        </w:rPr>
        <w:t>there’s no additional restrictions.</w:t>
      </w:r>
    </w:p>
    <w:p w14:paraId="481608C0" w14:textId="77777777" w:rsidR="00753BDB" w:rsidRPr="00417CF1" w:rsidRDefault="00753BDB" w:rsidP="00753BDB">
      <w:pPr>
        <w:overflowPunct w:val="0"/>
        <w:snapToGrid/>
        <w:spacing w:after="0"/>
        <w:textAlignment w:val="baseline"/>
        <w:rPr>
          <w:rFonts w:eastAsia="맑은 고딕"/>
          <w:lang w:eastAsia="ko-KR"/>
        </w:rPr>
      </w:pPr>
    </w:p>
    <w:p w14:paraId="124A14A5"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Question 1.6:</w:t>
      </w:r>
      <w:r w:rsidRPr="00417CF1">
        <w:rPr>
          <w:rFonts w:eastAsia="맑은 고딕"/>
          <w:lang w:val="en-GB" w:eastAsia="ko-KR"/>
        </w:rPr>
        <w:t xml:space="preserve"> RAN2 would also like to confirm whether also semi-persistent SRS (as RAN1 mentioned “of any time-domain behaviour) will follow unified TCI state in DCI or some coordination between RRC signalling, MAC CE and DCI is needed?</w:t>
      </w:r>
    </w:p>
    <w:p w14:paraId="3F06CC04" w14:textId="3A36B1A0" w:rsidR="00417CF1" w:rsidRDefault="00417CF1" w:rsidP="00417CF1">
      <w:pPr>
        <w:overflowPunct w:val="0"/>
        <w:snapToGrid/>
        <w:spacing w:after="0"/>
        <w:textAlignment w:val="baseline"/>
        <w:rPr>
          <w:rFonts w:eastAsia="맑은 고딕"/>
          <w:lang w:val="en-GB" w:eastAsia="ko-KR"/>
        </w:rPr>
      </w:pPr>
      <w:r w:rsidRPr="00417CF1">
        <w:rPr>
          <w:rFonts w:eastAsia="맑은 고딕" w:hint="eastAsia"/>
          <w:b/>
          <w:bCs/>
          <w:lang w:val="en-GB" w:eastAsia="ko-KR"/>
        </w:rPr>
        <w:t>Answer:</w:t>
      </w:r>
      <w:r w:rsidRPr="00417CF1">
        <w:rPr>
          <w:rFonts w:eastAsia="맑은 고딕"/>
          <w:lang w:val="en-GB" w:eastAsia="ko-KR"/>
        </w:rPr>
        <w:t xml:space="preserve"> For the periodic or semi-persistent SRS resource(s) configured to follow unified TCI state, its spatial Tx filter is updated by the unified TCI indication signa</w:t>
      </w:r>
      <w:r>
        <w:rPr>
          <w:rFonts w:eastAsia="맑은 고딕"/>
          <w:lang w:val="en-GB" w:eastAsia="ko-KR"/>
        </w:rPr>
        <w:t>l</w:t>
      </w:r>
      <w:r w:rsidRPr="00417CF1">
        <w:rPr>
          <w:rFonts w:eastAsia="맑은 고딕"/>
          <w:lang w:val="en-GB" w:eastAsia="ko-KR"/>
        </w:rPr>
        <w:t>ling via MAC-CE or MAC-CE+DCI as the same way as other signals applying unified TCI state. Thus, no special coordination between RRC, MAC-CE and DCI is needed.</w:t>
      </w:r>
      <w:r w:rsidRPr="00417CF1" w:rsidDel="00582F45">
        <w:rPr>
          <w:rFonts w:eastAsia="맑은 고딕"/>
          <w:lang w:val="en-GB" w:eastAsia="ko-KR"/>
        </w:rPr>
        <w:t xml:space="preserve"> </w:t>
      </w:r>
    </w:p>
    <w:p w14:paraId="6217F30C" w14:textId="77777777" w:rsidR="00417CF1" w:rsidRDefault="00417CF1" w:rsidP="00417CF1">
      <w:pPr>
        <w:overflowPunct w:val="0"/>
        <w:snapToGrid/>
        <w:spacing w:after="0"/>
        <w:textAlignment w:val="baseline"/>
        <w:rPr>
          <w:rFonts w:eastAsia="맑은 고딕"/>
          <w:lang w:val="en-GB" w:eastAsia="ko-KR"/>
        </w:rPr>
      </w:pPr>
    </w:p>
    <w:p w14:paraId="79FDBA22" w14:textId="5B6C5D31" w:rsidR="00417CF1" w:rsidRPr="00417CF1" w:rsidRDefault="00417CF1" w:rsidP="00417CF1">
      <w:pPr>
        <w:overflowPunct w:val="0"/>
        <w:snapToGrid/>
        <w:textAlignment w:val="baseline"/>
        <w:rPr>
          <w:rFonts w:eastAsia="맑은 고딕"/>
          <w:b/>
          <w:lang w:val="en-GB" w:eastAsia="ko-KR"/>
        </w:rPr>
      </w:pPr>
      <w:r>
        <w:rPr>
          <w:rFonts w:eastAsia="맑은 고딕"/>
          <w:b/>
          <w:lang w:val="en-GB" w:eastAsia="ko-KR"/>
        </w:rPr>
        <w:t>MPE</w:t>
      </w:r>
    </w:p>
    <w:p w14:paraId="54714D0D"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 xml:space="preserve">Question 1.7: </w:t>
      </w:r>
      <w:r w:rsidRPr="00417CF1">
        <w:rPr>
          <w:rFonts w:eastAsia="맑은 고딕"/>
          <w:lang w:val="en-GB" w:eastAsia="ko-KR"/>
        </w:rPr>
        <w:t xml:space="preserve">Please clarify the structure of the </w:t>
      </w:r>
      <w:r w:rsidRPr="00417CF1">
        <w:rPr>
          <w:rFonts w:eastAsia="맑은 고딕"/>
          <w:i/>
          <w:iCs/>
          <w:lang w:val="en-GB" w:eastAsia="ko-KR"/>
        </w:rPr>
        <w:t>mpe-ResourcePool</w:t>
      </w:r>
      <w:r w:rsidRPr="00417CF1">
        <w:rPr>
          <w:rFonts w:eastAsia="맑은 고딕"/>
          <w:lang w:val="en-GB" w:eastAsia="ko-KR"/>
        </w:rPr>
        <w:t>: Is it a list of SSB or CSI-RS resources (i.e. SSBRI or CRI), and what is the maximum number of resources configured in the pool?</w:t>
      </w:r>
    </w:p>
    <w:p w14:paraId="19A5DF0A"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lang w:val="en-GB" w:eastAsia="ko-KR"/>
        </w:rPr>
        <w:t xml:space="preserve">RAN2 was also not clear on whether the MPE reporting would apply for the mTRP PHR and whether configuration </w:t>
      </w:r>
      <w:r w:rsidRPr="00417CF1">
        <w:rPr>
          <w:rFonts w:eastAsia="맑은 고딕"/>
          <w:i/>
          <w:iCs/>
          <w:lang w:val="en-GB" w:eastAsia="ko-KR"/>
        </w:rPr>
        <w:t xml:space="preserve">mpe-Reporting-FR2 </w:t>
      </w:r>
      <w:r w:rsidRPr="00417CF1">
        <w:rPr>
          <w:rFonts w:eastAsia="맑은 고딕"/>
          <w:lang w:val="en-GB" w:eastAsia="ko-KR"/>
        </w:rPr>
        <w:t>can apply to both BM case and mTRP case to activate the reporting, so RAN2 would like RAN1 to clarify this.</w:t>
      </w:r>
    </w:p>
    <w:p w14:paraId="0B6A4B04" w14:textId="149668FD" w:rsidR="00417CF1" w:rsidRPr="00417CF1" w:rsidRDefault="00417CF1" w:rsidP="00417CF1">
      <w:pPr>
        <w:overflowPunct w:val="0"/>
        <w:snapToGrid/>
        <w:spacing w:before="240" w:after="0"/>
        <w:textAlignment w:val="baseline"/>
        <w:rPr>
          <w:rFonts w:eastAsia="맑은 고딕"/>
          <w:lang w:val="en-GB" w:eastAsia="ko-KR"/>
        </w:rPr>
      </w:pPr>
      <w:r w:rsidRPr="00417CF1">
        <w:rPr>
          <w:rFonts w:eastAsia="맑은 고딕" w:hint="eastAsia"/>
          <w:b/>
          <w:bCs/>
          <w:lang w:val="en-GB" w:eastAsia="ko-KR"/>
        </w:rPr>
        <w:t>Answer:</w:t>
      </w:r>
      <w:r w:rsidRPr="00417CF1">
        <w:rPr>
          <w:rFonts w:eastAsia="맑은 고딕"/>
          <w:lang w:val="en-GB" w:eastAsia="ko-KR"/>
        </w:rPr>
        <w:t xml:space="preserve"> It is correct understanding that </w:t>
      </w:r>
      <w:r w:rsidRPr="00417CF1">
        <w:rPr>
          <w:rFonts w:eastAsia="맑은 고딕"/>
          <w:i/>
          <w:lang w:val="en-GB" w:eastAsia="ko-KR"/>
        </w:rPr>
        <w:t>mpe-ResourcePool</w:t>
      </w:r>
      <w:r w:rsidRPr="00417CF1">
        <w:rPr>
          <w:rFonts w:eastAsia="맑은 고딕"/>
          <w:lang w:val="en-GB" w:eastAsia="ko-KR"/>
        </w:rPr>
        <w:t xml:space="preserve"> is a list of candidate SSB/CSI-RS resources. Regarding the maximum number of resources, it has been discussed in the UE feature but has not been decided yet. RAN1 will give this information as soon as possible.</w:t>
      </w:r>
    </w:p>
    <w:p w14:paraId="07CC9DC4" w14:textId="77777777" w:rsidR="00417CF1" w:rsidRPr="00417CF1" w:rsidRDefault="00417CF1" w:rsidP="00417CF1">
      <w:pPr>
        <w:overflowPunct w:val="0"/>
        <w:snapToGrid/>
        <w:spacing w:before="240" w:after="0"/>
        <w:textAlignment w:val="baseline"/>
        <w:rPr>
          <w:rFonts w:eastAsia="맑은 고딕"/>
          <w:lang w:val="en-GB" w:eastAsia="ko-KR"/>
        </w:rPr>
      </w:pPr>
    </w:p>
    <w:p w14:paraId="4FCD1C5A"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 xml:space="preserve">Question 1.8: </w:t>
      </w:r>
      <w:r w:rsidRPr="00417CF1">
        <w:rPr>
          <w:rFonts w:eastAsia="맑은 고딕"/>
          <w:lang w:val="en-GB" w:eastAsia="ko-KR"/>
        </w:rPr>
        <w:t xml:space="preserve">Does the enhanced MPE reporting applies also to mTRP operation, and, if it does, will this be configured by </w:t>
      </w:r>
      <w:r w:rsidRPr="00417CF1">
        <w:rPr>
          <w:rFonts w:eastAsia="맑은 고딕"/>
          <w:i/>
          <w:iCs/>
          <w:lang w:val="en-GB" w:eastAsia="ko-KR"/>
        </w:rPr>
        <w:t>mpe-Reporting-FR2</w:t>
      </w:r>
      <w:r w:rsidRPr="00417CF1">
        <w:rPr>
          <w:rFonts w:eastAsia="맑은 고딕"/>
          <w:lang w:val="en-GB" w:eastAsia="ko-KR"/>
        </w:rPr>
        <w:t xml:space="preserve"> or is another RRC configuration needed?</w:t>
      </w:r>
    </w:p>
    <w:p w14:paraId="0AC592B9" w14:textId="77777777" w:rsidR="00417CF1" w:rsidRPr="00417CF1" w:rsidRDefault="00417CF1" w:rsidP="00417CF1">
      <w:pPr>
        <w:overflowPunct w:val="0"/>
        <w:snapToGrid/>
        <w:spacing w:before="240" w:after="0"/>
        <w:textAlignment w:val="baseline"/>
        <w:rPr>
          <w:rFonts w:eastAsia="맑은 고딕"/>
          <w:lang w:eastAsia="ko-KR"/>
        </w:rPr>
      </w:pPr>
      <w:r w:rsidRPr="00417CF1">
        <w:rPr>
          <w:rFonts w:eastAsia="맑은 고딕" w:hint="eastAsia"/>
          <w:b/>
          <w:bCs/>
          <w:lang w:val="en-GB" w:eastAsia="ko-KR"/>
        </w:rPr>
        <w:t>Answer:</w:t>
      </w:r>
      <w:r w:rsidRPr="00417CF1">
        <w:rPr>
          <w:rFonts w:eastAsia="맑은 고딕"/>
          <w:lang w:val="en-GB" w:eastAsia="ko-KR"/>
        </w:rPr>
        <w:t xml:space="preserve"> </w:t>
      </w:r>
      <w:r w:rsidRPr="00417CF1">
        <w:rPr>
          <w:rFonts w:eastAsia="맑은 고딕"/>
          <w:lang w:eastAsia="ko-KR"/>
        </w:rPr>
        <w:t xml:space="preserve">Regarding the applicability to mTRP operation, RAN1 understands that ‘mTRP operation’ in this question refers to Rel-17 mTRP UL transmission where enhanced PHR reporting is introduced for mTRP PUSCH repetition. RAN1 has discussed these two features, i.e. the MPE enhancement for multi-panel UE and the PHR enhancement for mTRP, separately, and has not considered combined operation of the enhanced MPE feature and the mTRP PUSCH transmission. </w:t>
      </w:r>
    </w:p>
    <w:p w14:paraId="634497E2" w14:textId="77777777" w:rsidR="00417CF1" w:rsidRDefault="00417CF1" w:rsidP="00417CF1">
      <w:pPr>
        <w:overflowPunct w:val="0"/>
        <w:snapToGrid/>
        <w:spacing w:before="240" w:after="0"/>
        <w:textAlignment w:val="baseline"/>
        <w:rPr>
          <w:rFonts w:eastAsia="맑은 고딕"/>
          <w:b/>
          <w:bCs/>
          <w:lang w:val="en-GB" w:eastAsia="ko-KR"/>
        </w:rPr>
      </w:pPr>
    </w:p>
    <w:p w14:paraId="589A7781"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 xml:space="preserve">Question 1.9: </w:t>
      </w:r>
      <w:r w:rsidRPr="00417CF1">
        <w:rPr>
          <w:rFonts w:eastAsia="맑은 고딕"/>
          <w:lang w:val="en-GB" w:eastAsia="ko-KR"/>
        </w:rPr>
        <w:t>RAN1 to confirm whether the RAN2 should keep the MPE-Config-FR2-r17 in the PHR-Config IE, which is per cell group, or move it to (per-cell) per BWP level as indicated in L1 parameter excel?</w:t>
      </w:r>
    </w:p>
    <w:p w14:paraId="38E787D3" w14:textId="6FA8816A" w:rsidR="00417CF1" w:rsidRPr="00417CF1" w:rsidRDefault="00417CF1" w:rsidP="00417CF1">
      <w:pPr>
        <w:overflowPunct w:val="0"/>
        <w:snapToGrid/>
        <w:spacing w:before="240" w:after="0"/>
        <w:textAlignment w:val="baseline"/>
        <w:rPr>
          <w:rFonts w:eastAsia="맑은 고딕"/>
          <w:lang w:val="en-GB" w:eastAsia="ko-KR"/>
        </w:rPr>
      </w:pPr>
      <w:r w:rsidRPr="00417CF1">
        <w:rPr>
          <w:rFonts w:eastAsia="맑은 고딕" w:hint="eastAsia"/>
          <w:b/>
          <w:bCs/>
          <w:lang w:val="en-GB" w:eastAsia="ko-KR"/>
        </w:rPr>
        <w:lastRenderedPageBreak/>
        <w:t>Answer:</w:t>
      </w:r>
      <w:r w:rsidRPr="00417CF1">
        <w:rPr>
          <w:rFonts w:eastAsia="맑은 고딕"/>
          <w:lang w:val="en-GB" w:eastAsia="ko-KR"/>
        </w:rPr>
        <w:t xml:space="preserve"> </w:t>
      </w:r>
      <w:r w:rsidRPr="00417CF1">
        <w:rPr>
          <w:rFonts w:eastAsia="맑은 고딕"/>
          <w:lang w:eastAsia="ko-KR"/>
        </w:rPr>
        <w:t>It can be kept in the PHR-Config IE</w:t>
      </w:r>
      <w:r w:rsidR="00734455">
        <w:rPr>
          <w:rFonts w:eastAsia="맑은 고딕"/>
          <w:lang w:eastAsia="ko-KR"/>
        </w:rPr>
        <w:t xml:space="preserve"> together with other </w:t>
      </w:r>
      <w:r w:rsidR="00734455" w:rsidRPr="00734455">
        <w:rPr>
          <w:rFonts w:eastAsia="맑은 고딕"/>
          <w:lang w:eastAsia="ko-KR"/>
        </w:rPr>
        <w:t>enhanced MPE related parameters</w:t>
      </w:r>
      <w:r w:rsidRPr="00417CF1">
        <w:rPr>
          <w:rFonts w:eastAsia="맑은 고딕"/>
          <w:lang w:eastAsia="ko-KR"/>
        </w:rPr>
        <w:t xml:space="preserve">. </w:t>
      </w:r>
    </w:p>
    <w:p w14:paraId="72CAD315" w14:textId="77777777" w:rsidR="00417CF1" w:rsidRDefault="00417CF1" w:rsidP="00417CF1">
      <w:pPr>
        <w:overflowPunct w:val="0"/>
        <w:snapToGrid/>
        <w:spacing w:before="240" w:after="0"/>
        <w:textAlignment w:val="baseline"/>
        <w:rPr>
          <w:rFonts w:eastAsia="맑은 고딕"/>
          <w:b/>
          <w:bCs/>
          <w:lang w:val="en-GB" w:eastAsia="ko-KR"/>
        </w:rPr>
      </w:pPr>
    </w:p>
    <w:p w14:paraId="25527C13"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Question 1.10:</w:t>
      </w:r>
      <w:r w:rsidRPr="00417CF1">
        <w:rPr>
          <w:rFonts w:eastAsia="맑은 고딕"/>
          <w:lang w:val="en-GB" w:eastAsia="ko-KR"/>
        </w:rPr>
        <w:t xml:space="preserve"> Is reporting of PCMax,f,c needed for MPE information and if it is, should it be included per indicated SSBRI/CRI value or is it cell-specific?</w:t>
      </w:r>
    </w:p>
    <w:p w14:paraId="686EB73F" w14:textId="77777777" w:rsidR="00417CF1" w:rsidRPr="00417CF1" w:rsidRDefault="00417CF1" w:rsidP="00417CF1">
      <w:pPr>
        <w:overflowPunct w:val="0"/>
        <w:snapToGrid/>
        <w:spacing w:before="240" w:after="0"/>
        <w:textAlignment w:val="baseline"/>
        <w:rPr>
          <w:rFonts w:eastAsia="맑은 고딕"/>
          <w:lang w:eastAsia="ko-KR"/>
        </w:rPr>
      </w:pPr>
      <w:r w:rsidRPr="00417CF1">
        <w:rPr>
          <w:rFonts w:eastAsia="맑은 고딕" w:hint="eastAsia"/>
          <w:b/>
          <w:bCs/>
          <w:lang w:val="en-GB" w:eastAsia="ko-KR"/>
        </w:rPr>
        <w:t>Answer:</w:t>
      </w:r>
      <w:r w:rsidRPr="00417CF1">
        <w:rPr>
          <w:rFonts w:eastAsia="맑은 고딕"/>
          <w:lang w:val="en-GB" w:eastAsia="ko-KR"/>
        </w:rPr>
        <w:t xml:space="preserve"> </w:t>
      </w:r>
      <w:r w:rsidRPr="00417CF1">
        <w:rPr>
          <w:rFonts w:eastAsia="맑은 고딕"/>
          <w:lang w:eastAsia="ko-KR"/>
        </w:rPr>
        <w:t>RAN1 has not discussed this and reply to RAN2 soon.</w:t>
      </w:r>
    </w:p>
    <w:p w14:paraId="09DB38FE" w14:textId="77777777" w:rsidR="00417CF1" w:rsidRPr="00417CF1" w:rsidRDefault="00417CF1" w:rsidP="00417CF1">
      <w:pPr>
        <w:overflowPunct w:val="0"/>
        <w:snapToGrid/>
        <w:spacing w:after="0"/>
        <w:textAlignment w:val="baseline"/>
        <w:rPr>
          <w:rFonts w:eastAsia="맑은 고딕"/>
          <w:lang w:val="en-GB" w:eastAsia="ko-KR"/>
        </w:rPr>
      </w:pPr>
    </w:p>
    <w:p w14:paraId="5AB81F27" w14:textId="60C70970" w:rsidR="00417CF1" w:rsidRPr="00417CF1" w:rsidRDefault="00417CF1" w:rsidP="00417CF1">
      <w:pPr>
        <w:overflowPunct w:val="0"/>
        <w:snapToGrid/>
        <w:textAlignment w:val="baseline"/>
        <w:rPr>
          <w:rFonts w:eastAsia="맑은 고딕"/>
          <w:b/>
          <w:lang w:val="en-GB" w:eastAsia="ko-KR"/>
        </w:rPr>
      </w:pPr>
      <w:r>
        <w:rPr>
          <w:rFonts w:eastAsia="맑은 고딕"/>
          <w:b/>
          <w:lang w:val="en-GB" w:eastAsia="ko-KR"/>
        </w:rPr>
        <w:t>BeamAppTime value range</w:t>
      </w:r>
    </w:p>
    <w:p w14:paraId="6821B87A"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Question 1.11:</w:t>
      </w:r>
      <w:r w:rsidRPr="00417CF1">
        <w:rPr>
          <w:rFonts w:eastAsia="맑은 고딕"/>
          <w:lang w:val="en-GB" w:eastAsia="ko-KR"/>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70AF0DF0" w14:textId="69467F4F" w:rsidR="00417CF1" w:rsidRPr="00417CF1" w:rsidRDefault="00417CF1" w:rsidP="00417CF1">
      <w:pPr>
        <w:overflowPunct w:val="0"/>
        <w:snapToGrid/>
        <w:spacing w:before="240" w:after="0"/>
        <w:textAlignment w:val="baseline"/>
        <w:rPr>
          <w:rFonts w:eastAsia="맑은 고딕"/>
          <w:lang w:eastAsia="ko-KR"/>
        </w:rPr>
      </w:pPr>
      <w:r w:rsidRPr="00417CF1">
        <w:rPr>
          <w:rFonts w:eastAsia="맑은 고딕" w:hint="eastAsia"/>
          <w:b/>
          <w:bCs/>
          <w:lang w:val="en-GB" w:eastAsia="ko-KR"/>
        </w:rPr>
        <w:t>Answer:</w:t>
      </w:r>
      <w:r w:rsidRPr="00417CF1">
        <w:rPr>
          <w:rFonts w:eastAsia="맑은 고딕"/>
          <w:lang w:val="en-GB" w:eastAsia="ko-KR"/>
        </w:rPr>
        <w:t xml:space="preserve"> This parameter can be configured per cell, and if a group of cells are configured to be updated together, analogous to Rel-16 simultaneous multi-CC TCI update mechanism, UE expect</w:t>
      </w:r>
      <w:r w:rsidR="00417227">
        <w:rPr>
          <w:rFonts w:eastAsia="맑은 고딕"/>
          <w:lang w:val="en-GB" w:eastAsia="ko-KR"/>
        </w:rPr>
        <w:t>s</w:t>
      </w:r>
      <w:r w:rsidRPr="00417CF1">
        <w:rPr>
          <w:rFonts w:eastAsia="맑은 고딕"/>
          <w:lang w:val="en-GB" w:eastAsia="ko-KR"/>
        </w:rPr>
        <w:t xml:space="preserve"> that the </w:t>
      </w:r>
      <w:r w:rsidR="00417227">
        <w:rPr>
          <w:rFonts w:eastAsia="맑은 고딕"/>
          <w:lang w:val="en-GB" w:eastAsia="ko-KR"/>
        </w:rPr>
        <w:t xml:space="preserve">configured </w:t>
      </w:r>
      <w:r w:rsidRPr="00417CF1">
        <w:rPr>
          <w:rFonts w:eastAsia="맑은 고딕"/>
          <w:lang w:val="en-GB" w:eastAsia="ko-KR"/>
        </w:rPr>
        <w:t xml:space="preserve">BAT values of the group of cells are same. </w:t>
      </w:r>
      <w:r w:rsidRPr="00417CF1">
        <w:rPr>
          <w:rFonts w:eastAsia="맑은 고딕"/>
          <w:lang w:eastAsia="ko-KR"/>
        </w:rPr>
        <w:t>.</w:t>
      </w:r>
    </w:p>
    <w:p w14:paraId="06B6A66E" w14:textId="77777777" w:rsidR="00417CF1" w:rsidRPr="00580AA5" w:rsidRDefault="00417CF1" w:rsidP="00417CF1">
      <w:pPr>
        <w:overflowPunct w:val="0"/>
        <w:snapToGrid/>
        <w:spacing w:before="240" w:after="0"/>
        <w:textAlignment w:val="baseline"/>
        <w:rPr>
          <w:rFonts w:eastAsia="맑은 고딕"/>
          <w:lang w:eastAsia="ko-KR"/>
        </w:rPr>
      </w:pPr>
    </w:p>
    <w:p w14:paraId="281B6F5A" w14:textId="77777777"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Question 1.12:</w:t>
      </w:r>
      <w:r w:rsidRPr="00417CF1">
        <w:rPr>
          <w:rFonts w:eastAsia="맑은 고딕"/>
          <w:lang w:val="en-GB" w:eastAsia="ko-KR"/>
        </w:rPr>
        <w:t xml:space="preserve"> Is it correct understanding that the common TCI state ID update is when the same TCI state list is configured for multiple CCs with reference BWP/CC?  </w:t>
      </w:r>
    </w:p>
    <w:p w14:paraId="3F8B9BAC" w14:textId="0D7FF4B2" w:rsidR="00417CF1" w:rsidRPr="00417CF1" w:rsidRDefault="00417CF1" w:rsidP="00417CF1">
      <w:pPr>
        <w:overflowPunct w:val="0"/>
        <w:snapToGrid/>
        <w:spacing w:before="240" w:after="0"/>
        <w:textAlignment w:val="baseline"/>
        <w:rPr>
          <w:rFonts w:eastAsia="맑은 고딕"/>
          <w:lang w:eastAsia="ko-KR"/>
        </w:rPr>
      </w:pPr>
      <w:r w:rsidRPr="00417CF1">
        <w:rPr>
          <w:rFonts w:eastAsia="맑은 고딕" w:hint="eastAsia"/>
          <w:b/>
          <w:bCs/>
          <w:lang w:val="en-GB" w:eastAsia="ko-KR"/>
        </w:rPr>
        <w:t>Answer:</w:t>
      </w:r>
      <w:r w:rsidRPr="00417CF1">
        <w:rPr>
          <w:rFonts w:eastAsia="맑은 고딕"/>
          <w:lang w:val="en-GB" w:eastAsia="ko-KR"/>
        </w:rPr>
        <w:t xml:space="preserve"> </w:t>
      </w:r>
      <w:r w:rsidRPr="00417CF1">
        <w:rPr>
          <w:rFonts w:eastAsia="맑은 고딕"/>
          <w:lang w:eastAsia="ko-KR"/>
        </w:rPr>
        <w:t>As shown in the agreement below, common TCI state ID update is supported for two cases, one is when each CC has own TCI state pool</w:t>
      </w:r>
      <w:r w:rsidR="00417227">
        <w:rPr>
          <w:rFonts w:eastAsia="맑은 고딕"/>
          <w:lang w:eastAsia="ko-KR"/>
        </w:rPr>
        <w:t>. In this case,</w:t>
      </w:r>
      <w:r w:rsidRPr="00417CF1">
        <w:rPr>
          <w:rFonts w:eastAsia="맑은 고딕"/>
          <w:lang w:eastAsia="ko-KR"/>
        </w:rPr>
        <w:t xml:space="preserve"> same TCI state ID is activated </w:t>
      </w:r>
      <w:r w:rsidR="00417227">
        <w:rPr>
          <w:rFonts w:eastAsia="맑은 고딕"/>
          <w:lang w:eastAsia="ko-KR"/>
        </w:rPr>
        <w:t xml:space="preserve">across multiple CCs </w:t>
      </w:r>
      <w:r w:rsidRPr="00417CF1">
        <w:rPr>
          <w:rFonts w:eastAsia="맑은 고딕"/>
          <w:lang w:eastAsia="ko-KR"/>
        </w:rPr>
        <w:t xml:space="preserve">analogous to Rel-16 </w:t>
      </w:r>
      <w:r w:rsidRPr="00417CF1">
        <w:rPr>
          <w:rFonts w:eastAsia="맑은 고딕"/>
          <w:lang w:val="en-GB" w:eastAsia="ko-KR"/>
        </w:rPr>
        <w:t xml:space="preserve">simultaneous multi-CC TCI update mechanism. The other </w:t>
      </w:r>
      <w:r w:rsidR="00417227">
        <w:rPr>
          <w:rFonts w:eastAsia="맑은 고딕"/>
          <w:lang w:val="en-GB" w:eastAsia="ko-KR"/>
        </w:rPr>
        <w:t xml:space="preserve">case </w:t>
      </w:r>
      <w:r w:rsidRPr="00417CF1">
        <w:rPr>
          <w:rFonts w:eastAsia="맑은 고딕"/>
          <w:lang w:val="en-GB" w:eastAsia="ko-KR"/>
        </w:rPr>
        <w:t>is when one TCI state pool in a reference BWP/CC is applied to all CCs configured to share a common TCI state ID.</w:t>
      </w:r>
      <w:r w:rsidR="00417227">
        <w:rPr>
          <w:rFonts w:eastAsia="맑은 고딕"/>
          <w:lang w:val="en-GB" w:eastAsia="ko-KR"/>
        </w:rPr>
        <w:t xml:space="preserve"> Thus, the reference BWP/CC is required only for the latter case.</w:t>
      </w:r>
      <w:r w:rsidRPr="00417CF1">
        <w:rPr>
          <w:rFonts w:eastAsia="맑은 고딕"/>
          <w:lang w:val="en-GB" w:eastAsia="ko-KR"/>
        </w:rPr>
        <w:t xml:space="preserve"> </w:t>
      </w:r>
    </w:p>
    <w:p w14:paraId="07822BD9" w14:textId="77777777" w:rsidR="00417CF1" w:rsidRDefault="00417CF1" w:rsidP="00417CF1">
      <w:pPr>
        <w:overflowPunct w:val="0"/>
        <w:snapToGrid/>
        <w:spacing w:after="0"/>
        <w:textAlignment w:val="baseline"/>
        <w:rPr>
          <w:rFonts w:eastAsia="맑은 고딕"/>
          <w:b/>
          <w:lang w:val="en-GB" w:eastAsia="ko-KR"/>
        </w:rPr>
      </w:pPr>
    </w:p>
    <w:p w14:paraId="69DFF65D" w14:textId="7DECF463" w:rsidR="00417CF1" w:rsidRPr="00367A8B" w:rsidRDefault="00417CF1" w:rsidP="00417CF1">
      <w:pPr>
        <w:overflowPunct w:val="0"/>
        <w:snapToGrid/>
        <w:spacing w:after="0"/>
        <w:textAlignment w:val="baseline"/>
        <w:rPr>
          <w:rFonts w:eastAsia="맑은 고딕"/>
          <w:sz w:val="20"/>
          <w:szCs w:val="20"/>
          <w:lang w:val="en-GB" w:eastAsia="ko-KR"/>
        </w:rPr>
      </w:pPr>
      <w:r w:rsidRPr="00367A8B">
        <w:rPr>
          <w:rFonts w:eastAsia="맑은 고딕"/>
          <w:b/>
          <w:sz w:val="20"/>
          <w:szCs w:val="20"/>
          <w:highlight w:val="green"/>
          <w:lang w:val="en-GB" w:eastAsia="ko-KR"/>
        </w:rPr>
        <w:t>Agreement</w:t>
      </w:r>
      <w:r w:rsidRPr="00367A8B">
        <w:rPr>
          <w:rFonts w:eastAsia="맑은 고딕"/>
          <w:b/>
          <w:sz w:val="20"/>
          <w:szCs w:val="20"/>
          <w:lang w:val="en-GB" w:eastAsia="ko-KR"/>
        </w:rPr>
        <w:t xml:space="preserve"> (</w:t>
      </w:r>
      <w:r w:rsidR="00734455">
        <w:rPr>
          <w:rFonts w:eastAsia="맑은 고딕"/>
          <w:b/>
          <w:sz w:val="20"/>
          <w:szCs w:val="20"/>
          <w:lang w:val="en-GB" w:eastAsia="ko-KR"/>
        </w:rPr>
        <w:t>RAN1#</w:t>
      </w:r>
      <w:r w:rsidRPr="00367A8B">
        <w:rPr>
          <w:rFonts w:eastAsia="맑은 고딕"/>
          <w:b/>
          <w:sz w:val="20"/>
          <w:szCs w:val="20"/>
          <w:lang w:val="en-GB" w:eastAsia="ko-KR"/>
        </w:rPr>
        <w:t>106-e)</w:t>
      </w:r>
    </w:p>
    <w:p w14:paraId="4FFB48AB" w14:textId="77777777" w:rsidR="00417CF1" w:rsidRPr="00367A8B" w:rsidRDefault="00417CF1" w:rsidP="00417CF1">
      <w:p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 xml:space="preserve">On Rel.17 unified TCI framework, confirm the following working assumption as an agreement with a minor refinement highlighted in red </w:t>
      </w:r>
    </w:p>
    <w:p w14:paraId="761F9DC3" w14:textId="77777777" w:rsidR="00417CF1" w:rsidRPr="00367A8B" w:rsidRDefault="00417CF1" w:rsidP="00417CF1">
      <w:p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 xml:space="preserve">For common TCI state ID update and activation to provide common QCL information at least for UE-dedicated PDCCH/PDSCH and/or common UL TX spatial filter(s) at least for UE-dedicated PUSCH/PUCCH across a set of [configured] CCs/BWPs: </w:t>
      </w:r>
    </w:p>
    <w:p w14:paraId="35F43348" w14:textId="77777777" w:rsidR="00417CF1" w:rsidRPr="00367A8B" w:rsidRDefault="00417CF1" w:rsidP="00417CF1">
      <w:pPr>
        <w:numPr>
          <w:ilvl w:val="0"/>
          <w:numId w:val="14"/>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RRC-configured TCI state pool(s) can be configured in the PDSCH configuration (</w:t>
      </w:r>
      <w:r w:rsidRPr="00367A8B">
        <w:rPr>
          <w:rFonts w:eastAsia="맑은 고딕"/>
          <w:i/>
          <w:iCs/>
          <w:sz w:val="20"/>
          <w:szCs w:val="20"/>
          <w:lang w:val="en-GB" w:eastAsia="ko-KR"/>
        </w:rPr>
        <w:t>PDSCH-Config</w:t>
      </w:r>
      <w:r w:rsidRPr="00367A8B">
        <w:rPr>
          <w:rFonts w:eastAsia="맑은 고딕"/>
          <w:sz w:val="20"/>
          <w:szCs w:val="20"/>
          <w:lang w:val="en-GB" w:eastAsia="ko-KR"/>
        </w:rPr>
        <w:t>) for each BWP/CC as in Rel-15/16</w:t>
      </w:r>
    </w:p>
    <w:p w14:paraId="74602B4B" w14:textId="77777777" w:rsidR="00417CF1" w:rsidRPr="00367A8B" w:rsidRDefault="00417CF1" w:rsidP="00417CF1">
      <w:pPr>
        <w:numPr>
          <w:ilvl w:val="1"/>
          <w:numId w:val="15"/>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Note: Such RRC-configured TCI state pool(s) configuration doesn’t imply that separate DL/UL TCI state pool is excluded or supported</w:t>
      </w:r>
    </w:p>
    <w:p w14:paraId="2869C9CB" w14:textId="77777777" w:rsidR="00417CF1" w:rsidRPr="00367A8B" w:rsidRDefault="00417CF1" w:rsidP="00417CF1">
      <w:pPr>
        <w:numPr>
          <w:ilvl w:val="0"/>
          <w:numId w:val="14"/>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RRC-configured TCI state pool(s) can be absent in the PDSCH configuration (</w:t>
      </w:r>
      <w:r w:rsidRPr="00367A8B">
        <w:rPr>
          <w:rFonts w:eastAsia="맑은 고딕"/>
          <w:i/>
          <w:iCs/>
          <w:sz w:val="20"/>
          <w:szCs w:val="20"/>
          <w:lang w:val="en-GB" w:eastAsia="ko-KR"/>
        </w:rPr>
        <w:t>PDSCH-Config</w:t>
      </w:r>
      <w:r w:rsidRPr="00367A8B">
        <w:rPr>
          <w:rFonts w:eastAsia="맑은 고딕"/>
          <w:sz w:val="20"/>
          <w:szCs w:val="20"/>
          <w:lang w:val="en-GB" w:eastAsia="ko-KR"/>
        </w:rPr>
        <w:t>) for each BWP/CC, and replaced with a reference to RRC-configured TCI state pool(s) in a reference BWP/CC</w:t>
      </w:r>
    </w:p>
    <w:p w14:paraId="7D6F39CC" w14:textId="77777777" w:rsidR="00417CF1" w:rsidRPr="00367A8B" w:rsidRDefault="00417CF1" w:rsidP="00417CF1">
      <w:pPr>
        <w:numPr>
          <w:ilvl w:val="1"/>
          <w:numId w:val="15"/>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In the PDSCH configuration (</w:t>
      </w:r>
      <w:r w:rsidRPr="00367A8B">
        <w:rPr>
          <w:rFonts w:eastAsia="맑은 고딕"/>
          <w:i/>
          <w:iCs/>
          <w:sz w:val="20"/>
          <w:szCs w:val="20"/>
          <w:lang w:val="en-GB" w:eastAsia="ko-KR"/>
        </w:rPr>
        <w:t>PDSCH-Config</w:t>
      </w:r>
      <w:r w:rsidRPr="00367A8B">
        <w:rPr>
          <w:rFonts w:eastAsia="맑은 고딕"/>
          <w:sz w:val="20"/>
          <w:szCs w:val="20"/>
          <w:lang w:val="en-GB" w:eastAsia="ko-KR"/>
        </w:rPr>
        <w:t>) of the reference BWP/CC, RRC-configured TCI state pool(s) shall be configured</w:t>
      </w:r>
    </w:p>
    <w:p w14:paraId="2F094B22" w14:textId="77777777" w:rsidR="00417CF1" w:rsidRPr="00367A8B" w:rsidRDefault="00417CF1" w:rsidP="00417CF1">
      <w:pPr>
        <w:numPr>
          <w:ilvl w:val="1"/>
          <w:numId w:val="15"/>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For a BWP/CC where the PDSCH configuration contains a reference to the RRC-configured TCI state pool(s) in a reference BWP/CC, the UE applies the RRC-configured TCI state pool(s) in the reference BWP/CC</w:t>
      </w:r>
    </w:p>
    <w:p w14:paraId="1294334B" w14:textId="77777777" w:rsidR="00417CF1" w:rsidRPr="00367A8B" w:rsidRDefault="00417CF1" w:rsidP="00417CF1">
      <w:pPr>
        <w:numPr>
          <w:ilvl w:val="0"/>
          <w:numId w:val="14"/>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 xml:space="preserve">When the BWP/CC ID (i.e. </w:t>
      </w:r>
      <w:r w:rsidRPr="00367A8B">
        <w:rPr>
          <w:rFonts w:eastAsia="맑은 고딕"/>
          <w:i/>
          <w:sz w:val="20"/>
          <w:szCs w:val="20"/>
          <w:lang w:val="en-GB" w:eastAsia="ko-KR"/>
        </w:rPr>
        <w:t>bwp-Id</w:t>
      </w:r>
      <w:r w:rsidRPr="00367A8B">
        <w:rPr>
          <w:rFonts w:eastAsia="맑은 고딕"/>
          <w:sz w:val="20"/>
          <w:szCs w:val="20"/>
          <w:lang w:val="en-GB" w:eastAsia="ko-KR"/>
        </w:rPr>
        <w:t xml:space="preserve"> or </w:t>
      </w:r>
      <w:r w:rsidRPr="00367A8B">
        <w:rPr>
          <w:rFonts w:eastAsia="맑은 고딕"/>
          <w:i/>
          <w:iCs/>
          <w:sz w:val="20"/>
          <w:szCs w:val="20"/>
          <w:lang w:val="en-GB" w:eastAsia="ko-KR"/>
        </w:rPr>
        <w:t>cell</w:t>
      </w:r>
      <w:r w:rsidRPr="00367A8B">
        <w:rPr>
          <w:rFonts w:eastAsia="맑은 고딕"/>
          <w:sz w:val="20"/>
          <w:szCs w:val="20"/>
          <w:lang w:val="en-GB" w:eastAsia="ko-KR"/>
        </w:rPr>
        <w:t>) for QCL-Type A/D source RS in a </w:t>
      </w:r>
      <w:r w:rsidRPr="00367A8B">
        <w:rPr>
          <w:rFonts w:eastAsia="맑은 고딕"/>
          <w:i/>
          <w:iCs/>
          <w:sz w:val="20"/>
          <w:szCs w:val="20"/>
          <w:lang w:val="en-GB" w:eastAsia="ko-KR"/>
        </w:rPr>
        <w:t>QCL-Info</w:t>
      </w:r>
      <w:r w:rsidRPr="00367A8B">
        <w:rPr>
          <w:rFonts w:eastAsia="맑은 고딕"/>
          <w:sz w:val="20"/>
          <w:szCs w:val="20"/>
          <w:lang w:val="en-GB" w:eastAsia="ko-KR"/>
        </w:rPr>
        <w:t> of the TCI state is absent, the UE assumes that QCL-Type A/D source RS is in the BWP/CC to which the TCI state applies</w:t>
      </w:r>
    </w:p>
    <w:p w14:paraId="5A8072DA" w14:textId="77777777" w:rsidR="00417CF1" w:rsidRPr="00367A8B" w:rsidRDefault="00417CF1" w:rsidP="00417CF1">
      <w:pPr>
        <w:numPr>
          <w:ilvl w:val="0"/>
          <w:numId w:val="14"/>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Introduce a UE capability to report maximum number of TCI state pools it can support across BWPs and CCs in a band, and the candidate value at least includes 1</w:t>
      </w:r>
    </w:p>
    <w:p w14:paraId="0CC2EE4A" w14:textId="77777777" w:rsidR="00417CF1" w:rsidRPr="00367A8B" w:rsidRDefault="00417CF1" w:rsidP="00417CF1">
      <w:pPr>
        <w:numPr>
          <w:ilvl w:val="0"/>
          <w:numId w:val="14"/>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FFS: Introduce a UE capability to report maximum number of configured TCI states that it can support across BWPs and CCs in a band</w:t>
      </w:r>
    </w:p>
    <w:p w14:paraId="2D3C3F3C" w14:textId="77777777" w:rsidR="00417CF1" w:rsidRPr="00367A8B" w:rsidRDefault="00417CF1" w:rsidP="00417CF1">
      <w:pPr>
        <w:numPr>
          <w:ilvl w:val="0"/>
          <w:numId w:val="14"/>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FFS: How to define reference BWP/CC</w:t>
      </w:r>
    </w:p>
    <w:p w14:paraId="7B52BD08" w14:textId="77777777" w:rsidR="00417CF1" w:rsidRPr="00367A8B" w:rsidRDefault="00417CF1" w:rsidP="00417CF1">
      <w:pPr>
        <w:overflowPunct w:val="0"/>
        <w:snapToGrid/>
        <w:spacing w:before="240" w:after="0"/>
        <w:textAlignment w:val="baseline"/>
        <w:rPr>
          <w:rFonts w:eastAsia="맑은 고딕"/>
          <w:sz w:val="20"/>
          <w:szCs w:val="20"/>
          <w:lang w:eastAsia="ko-KR"/>
        </w:rPr>
      </w:pPr>
    </w:p>
    <w:p w14:paraId="74FDAA81" w14:textId="77777777" w:rsidR="00417CF1" w:rsidRPr="00417CF1" w:rsidRDefault="00417CF1" w:rsidP="00417CF1">
      <w:pPr>
        <w:overflowPunct w:val="0"/>
        <w:snapToGrid/>
        <w:spacing w:after="0"/>
        <w:textAlignment w:val="baseline"/>
        <w:rPr>
          <w:rFonts w:eastAsia="맑은 고딕"/>
          <w:i/>
          <w:iCs/>
          <w:lang w:val="en-GB" w:eastAsia="ko-KR"/>
        </w:rPr>
      </w:pPr>
      <w:r w:rsidRPr="00417CF1">
        <w:rPr>
          <w:rFonts w:eastAsia="맑은 고딕"/>
          <w:b/>
          <w:bCs/>
          <w:lang w:val="en-GB" w:eastAsia="ko-KR"/>
        </w:rPr>
        <w:t>Question 1.13:</w:t>
      </w:r>
      <w:r w:rsidRPr="00417CF1">
        <w:rPr>
          <w:rFonts w:eastAsia="맑은 고딕"/>
          <w:lang w:val="en-GB" w:eastAsia="ko-KR"/>
        </w:rPr>
        <w:t xml:space="preserve"> Please indicate what should be the value range for parameter </w:t>
      </w:r>
      <w:r w:rsidRPr="00417CF1">
        <w:rPr>
          <w:rFonts w:eastAsia="맑은 고딕"/>
          <w:i/>
          <w:iCs/>
          <w:lang w:val="en-GB" w:eastAsia="ko-KR"/>
        </w:rPr>
        <w:t>beamAppTime-r17?</w:t>
      </w:r>
    </w:p>
    <w:p w14:paraId="4282FF04" w14:textId="1232CABF" w:rsidR="00417CF1" w:rsidRPr="00417CF1" w:rsidRDefault="00417CF1" w:rsidP="00417CF1">
      <w:pPr>
        <w:overflowPunct w:val="0"/>
        <w:snapToGrid/>
        <w:spacing w:before="240" w:after="0"/>
        <w:textAlignment w:val="baseline"/>
        <w:rPr>
          <w:rFonts w:eastAsia="맑은 고딕"/>
          <w:lang w:eastAsia="ko-KR"/>
        </w:rPr>
      </w:pPr>
      <w:r w:rsidRPr="00417CF1">
        <w:rPr>
          <w:rFonts w:eastAsia="맑은 고딕" w:hint="eastAsia"/>
          <w:b/>
          <w:bCs/>
          <w:lang w:val="en-GB" w:eastAsia="ko-KR"/>
        </w:rPr>
        <w:t>Answer:</w:t>
      </w:r>
      <w:r w:rsidRPr="00417CF1">
        <w:rPr>
          <w:rFonts w:eastAsia="맑은 고딕"/>
          <w:lang w:val="en-GB" w:eastAsia="ko-KR"/>
        </w:rPr>
        <w:t xml:space="preserve"> The value range </w:t>
      </w:r>
      <w:r w:rsidRPr="00417CF1">
        <w:rPr>
          <w:rFonts w:eastAsia="맑은 고딕"/>
          <w:lang w:eastAsia="ko-KR"/>
        </w:rPr>
        <w:t>will be decided in RAN1#108-e and will be informed to RAN2 soon.</w:t>
      </w:r>
    </w:p>
    <w:p w14:paraId="367E0283" w14:textId="77777777" w:rsidR="00417CF1" w:rsidRPr="00417CF1" w:rsidRDefault="00417CF1" w:rsidP="00417CF1">
      <w:pPr>
        <w:overflowPunct w:val="0"/>
        <w:snapToGrid/>
        <w:spacing w:after="0"/>
        <w:textAlignment w:val="baseline"/>
        <w:rPr>
          <w:rFonts w:eastAsia="맑은 고딕"/>
          <w:lang w:val="en-GB" w:eastAsia="ko-KR"/>
        </w:rPr>
      </w:pPr>
    </w:p>
    <w:p w14:paraId="0D0AC726" w14:textId="7F7AD8C8" w:rsidR="00417CF1" w:rsidRPr="00417CF1" w:rsidRDefault="00417CF1" w:rsidP="00417CF1">
      <w:pPr>
        <w:overflowPunct w:val="0"/>
        <w:snapToGrid/>
        <w:textAlignment w:val="baseline"/>
        <w:rPr>
          <w:rFonts w:eastAsia="맑은 고딕"/>
          <w:b/>
          <w:lang w:val="en-GB" w:eastAsia="ko-KR"/>
        </w:rPr>
      </w:pPr>
      <w:r>
        <w:rPr>
          <w:rFonts w:eastAsia="맑은 고딕"/>
          <w:b/>
          <w:lang w:val="en-GB" w:eastAsia="ko-KR"/>
        </w:rPr>
        <w:lastRenderedPageBreak/>
        <w:t>CSI-SSB-ResourceSet</w:t>
      </w:r>
    </w:p>
    <w:p w14:paraId="25866A0D" w14:textId="1731E8E6"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Question 1.1</w:t>
      </w:r>
      <w:r>
        <w:rPr>
          <w:rFonts w:eastAsia="맑은 고딕"/>
          <w:b/>
          <w:bCs/>
          <w:lang w:val="en-GB" w:eastAsia="ko-KR"/>
        </w:rPr>
        <w:t>4</w:t>
      </w:r>
      <w:r w:rsidRPr="00417CF1">
        <w:rPr>
          <w:rFonts w:eastAsia="맑은 고딕"/>
          <w:b/>
          <w:bCs/>
          <w:lang w:val="en-GB" w:eastAsia="ko-KR"/>
        </w:rPr>
        <w:t xml:space="preserve">: </w:t>
      </w:r>
      <w:r w:rsidRPr="00417CF1">
        <w:rPr>
          <w:rFonts w:eastAsia="맑은 고딕"/>
          <w:lang w:val="en-GB" w:eastAsia="ko-KR"/>
        </w:rPr>
        <w:t xml:space="preserve">Should it be possible for different SSB indexes in the same </w:t>
      </w:r>
      <w:r w:rsidRPr="00417CF1">
        <w:rPr>
          <w:rFonts w:eastAsia="맑은 고딕"/>
          <w:i/>
          <w:iCs/>
          <w:lang w:val="en-GB" w:eastAsia="ko-KR"/>
        </w:rPr>
        <w:t>CSI-SSB-ResourceSet</w:t>
      </w:r>
      <w:r w:rsidRPr="00417CF1">
        <w:rPr>
          <w:rFonts w:eastAsia="맑은 고딕"/>
          <w:lang w:val="en-GB" w:eastAsia="ko-KR"/>
        </w:rPr>
        <w:t xml:space="preserve"> to be associated with different </w:t>
      </w:r>
      <w:r w:rsidRPr="00417CF1">
        <w:rPr>
          <w:rFonts w:eastAsia="맑은 고딕"/>
          <w:i/>
          <w:iCs/>
          <w:lang w:val="en-GB" w:eastAsia="ko-KR"/>
        </w:rPr>
        <w:t>additionalPCI</w:t>
      </w:r>
      <w:r w:rsidRPr="00417CF1">
        <w:rPr>
          <w:rFonts w:eastAsia="맑은 고딕"/>
          <w:lang w:val="en-GB" w:eastAsia="ko-KR"/>
        </w:rPr>
        <w:t>?</w:t>
      </w:r>
    </w:p>
    <w:p w14:paraId="309F4A38" w14:textId="6C7CF348" w:rsidR="00417CF1" w:rsidRPr="00417CF1" w:rsidRDefault="00417CF1" w:rsidP="00417CF1">
      <w:pPr>
        <w:overflowPunct w:val="0"/>
        <w:snapToGrid/>
        <w:spacing w:before="240" w:after="0"/>
        <w:textAlignment w:val="baseline"/>
        <w:rPr>
          <w:rFonts w:eastAsia="맑은 고딕"/>
          <w:b/>
          <w:bCs/>
          <w:lang w:val="en-GB" w:eastAsia="ko-KR"/>
        </w:rPr>
      </w:pPr>
      <w:r w:rsidRPr="00417CF1">
        <w:rPr>
          <w:rFonts w:eastAsia="맑은 고딕" w:hint="eastAsia"/>
          <w:b/>
          <w:bCs/>
          <w:lang w:val="en-GB" w:eastAsia="ko-KR"/>
        </w:rPr>
        <w:t>Answer:</w:t>
      </w:r>
      <w:r w:rsidRPr="00417CF1">
        <w:rPr>
          <w:rFonts w:eastAsia="맑은 고딕"/>
          <w:b/>
          <w:bCs/>
          <w:lang w:val="en-GB" w:eastAsia="ko-KR"/>
        </w:rPr>
        <w:t xml:space="preserve"> </w:t>
      </w:r>
      <w:r w:rsidR="00417227" w:rsidRPr="00580AA5">
        <w:rPr>
          <w:rFonts w:eastAsia="맑은 고딕"/>
          <w:bCs/>
          <w:lang w:val="en-GB" w:eastAsia="ko-KR"/>
        </w:rPr>
        <w:t xml:space="preserve">No, </w:t>
      </w:r>
      <w:r w:rsidR="00417227" w:rsidRPr="00417227">
        <w:rPr>
          <w:rFonts w:eastAsia="맑은 고딕"/>
          <w:lang w:val="en-GB" w:eastAsia="ko-KR"/>
        </w:rPr>
        <w:t>i</w:t>
      </w:r>
      <w:r w:rsidRPr="00417227">
        <w:rPr>
          <w:rFonts w:eastAsia="맑은 고딕"/>
          <w:lang w:val="en-GB" w:eastAsia="ko-KR"/>
        </w:rPr>
        <w:t xml:space="preserve">t </w:t>
      </w:r>
      <w:r w:rsidR="00417227" w:rsidRPr="00417227">
        <w:rPr>
          <w:rFonts w:eastAsia="맑은 고딕"/>
          <w:lang w:val="en-GB" w:eastAsia="ko-KR"/>
        </w:rPr>
        <w:t xml:space="preserve">should </w:t>
      </w:r>
      <w:r w:rsidRPr="00417227">
        <w:rPr>
          <w:rFonts w:eastAsia="맑은 고딕"/>
          <w:lang w:val="en-GB" w:eastAsia="ko-KR"/>
        </w:rPr>
        <w:t>not</w:t>
      </w:r>
      <w:r w:rsidRPr="00417CF1">
        <w:rPr>
          <w:rFonts w:eastAsia="맑은 고딕"/>
          <w:lang w:val="en-GB" w:eastAsia="ko-KR"/>
        </w:rPr>
        <w:t xml:space="preserve"> </w:t>
      </w:r>
      <w:r w:rsidR="00417227">
        <w:rPr>
          <w:rFonts w:eastAsia="맑은 고딕"/>
          <w:lang w:val="en-GB" w:eastAsia="ko-KR"/>
        </w:rPr>
        <w:t xml:space="preserve">be </w:t>
      </w:r>
      <w:r w:rsidRPr="00417CF1">
        <w:rPr>
          <w:rFonts w:eastAsia="맑은 고딕"/>
          <w:lang w:val="en-GB" w:eastAsia="ko-KR"/>
        </w:rPr>
        <w:t xml:space="preserve">possible for different SSB indexes in the same </w:t>
      </w:r>
      <w:r w:rsidRPr="00417CF1">
        <w:rPr>
          <w:rFonts w:eastAsia="맑은 고딕"/>
          <w:i/>
          <w:iCs/>
          <w:lang w:val="en-GB" w:eastAsia="ko-KR"/>
        </w:rPr>
        <w:t>CSI-SSB-ResourceSet</w:t>
      </w:r>
      <w:r w:rsidRPr="00417CF1">
        <w:rPr>
          <w:rFonts w:eastAsia="맑은 고딕"/>
          <w:lang w:val="en-GB" w:eastAsia="ko-KR"/>
        </w:rPr>
        <w:t xml:space="preserve"> to be associated with different </w:t>
      </w:r>
      <w:r w:rsidRPr="00417CF1">
        <w:rPr>
          <w:rFonts w:eastAsia="맑은 고딕"/>
          <w:i/>
          <w:iCs/>
          <w:lang w:val="en-GB" w:eastAsia="ko-KR"/>
        </w:rPr>
        <w:t>additionalPCI.</w:t>
      </w:r>
    </w:p>
    <w:p w14:paraId="4BD40925" w14:textId="77777777" w:rsidR="00417CF1" w:rsidRPr="00417CF1" w:rsidRDefault="00417CF1" w:rsidP="00417CF1">
      <w:pPr>
        <w:overflowPunct w:val="0"/>
        <w:snapToGrid/>
        <w:spacing w:after="0"/>
        <w:textAlignment w:val="baseline"/>
        <w:rPr>
          <w:rFonts w:eastAsia="맑은 고딕"/>
          <w:lang w:val="en-GB" w:eastAsia="ko-KR"/>
        </w:rPr>
      </w:pPr>
    </w:p>
    <w:p w14:paraId="74C5FF6F" w14:textId="3410873A" w:rsidR="00417CF1" w:rsidRPr="00417CF1" w:rsidRDefault="00417CF1" w:rsidP="00417CF1">
      <w:pPr>
        <w:overflowPunct w:val="0"/>
        <w:snapToGrid/>
        <w:textAlignment w:val="baseline"/>
        <w:rPr>
          <w:rFonts w:eastAsia="맑은 고딕"/>
          <w:b/>
          <w:lang w:val="en-GB" w:eastAsia="ko-KR"/>
        </w:rPr>
      </w:pPr>
      <w:r>
        <w:rPr>
          <w:rFonts w:eastAsia="맑은 고딕"/>
          <w:b/>
          <w:lang w:val="en-GB" w:eastAsia="ko-KR"/>
        </w:rPr>
        <w:t>Simultaneous usage of different operation for different serving cells</w:t>
      </w:r>
    </w:p>
    <w:p w14:paraId="38E875DE" w14:textId="77777777" w:rsidR="00580AA5" w:rsidRPr="00580AA5" w:rsidRDefault="00580AA5" w:rsidP="00580AA5">
      <w:pPr>
        <w:ind w:leftChars="-5" w:hangingChars="5" w:hanging="11"/>
        <w:rPr>
          <w:rFonts w:eastAsia="맑은 고딕"/>
          <w:lang w:val="en-GB" w:eastAsia="ko-KR"/>
        </w:rPr>
      </w:pPr>
      <w:r w:rsidRPr="00580AA5">
        <w:rPr>
          <w:rFonts w:eastAsia="맑은 고딕"/>
          <w:lang w:val="en-GB" w:eastAsia="ko-KR"/>
        </w:rPr>
        <w:t>RAN2 understanding is that all channels and RS in one serving cell have to follow one TCI state framework, either Rel-17 or Rel 15/16.</w:t>
      </w:r>
    </w:p>
    <w:p w14:paraId="6800056C" w14:textId="41AFE764" w:rsidR="00417CF1" w:rsidRPr="00417CF1" w:rsidRDefault="00417CF1" w:rsidP="00417CF1">
      <w:pPr>
        <w:overflowPunct w:val="0"/>
        <w:snapToGrid/>
        <w:spacing w:after="0"/>
        <w:textAlignment w:val="baseline"/>
        <w:rPr>
          <w:rFonts w:eastAsia="맑은 고딕"/>
          <w:bCs/>
          <w:lang w:val="en-GB" w:eastAsia="ko-KR"/>
        </w:rPr>
      </w:pPr>
      <w:r w:rsidRPr="00417CF1">
        <w:rPr>
          <w:rFonts w:eastAsia="맑은 고딕"/>
          <w:b/>
          <w:lang w:val="en-GB" w:eastAsia="ko-KR"/>
        </w:rPr>
        <w:t>Question 1.1</w:t>
      </w:r>
      <w:r>
        <w:rPr>
          <w:rFonts w:eastAsia="맑은 고딕"/>
          <w:b/>
          <w:lang w:val="en-GB" w:eastAsia="ko-KR"/>
        </w:rPr>
        <w:t>5</w:t>
      </w:r>
      <w:r w:rsidRPr="00417CF1">
        <w:rPr>
          <w:rFonts w:eastAsia="맑은 고딕"/>
          <w:b/>
          <w:lang w:val="en-GB" w:eastAsia="ko-KR"/>
        </w:rPr>
        <w:t xml:space="preserve">: </w:t>
      </w:r>
      <w:r w:rsidRPr="00417CF1">
        <w:rPr>
          <w:rFonts w:eastAsia="맑은 고딕"/>
          <w:bCs/>
          <w:lang w:val="en-GB" w:eastAsia="ko-KR"/>
        </w:rPr>
        <w:t>Please confirm whether above RAN2 understanding is correct.</w:t>
      </w:r>
    </w:p>
    <w:p w14:paraId="63DCEEC0" w14:textId="77777777" w:rsidR="00417CF1" w:rsidRPr="00417CF1" w:rsidRDefault="00417CF1" w:rsidP="00417CF1">
      <w:pPr>
        <w:overflowPunct w:val="0"/>
        <w:snapToGrid/>
        <w:spacing w:before="240" w:after="0"/>
        <w:textAlignment w:val="baseline"/>
        <w:rPr>
          <w:rFonts w:eastAsia="맑은 고딕"/>
          <w:lang w:eastAsia="ko-KR"/>
        </w:rPr>
      </w:pPr>
      <w:r w:rsidRPr="00417CF1">
        <w:rPr>
          <w:rFonts w:eastAsia="맑은 고딕" w:hint="eastAsia"/>
          <w:b/>
          <w:bCs/>
          <w:lang w:val="en-GB" w:eastAsia="ko-KR"/>
        </w:rPr>
        <w:t>Answer:</w:t>
      </w:r>
      <w:r w:rsidRPr="00417CF1">
        <w:rPr>
          <w:rFonts w:eastAsia="맑은 고딕"/>
          <w:lang w:val="en-GB" w:eastAsia="ko-KR"/>
        </w:rPr>
        <w:t xml:space="preserve"> RAN2’s understanding is </w:t>
      </w:r>
      <w:r w:rsidRPr="00417CF1">
        <w:rPr>
          <w:rFonts w:eastAsia="맑은 고딕"/>
          <w:lang w:eastAsia="ko-KR"/>
        </w:rPr>
        <w:t>correct</w:t>
      </w:r>
    </w:p>
    <w:p w14:paraId="73481A89" w14:textId="77777777" w:rsidR="00417CF1" w:rsidRDefault="00417CF1" w:rsidP="00417CF1">
      <w:pPr>
        <w:overflowPunct w:val="0"/>
        <w:snapToGrid/>
        <w:spacing w:before="240" w:after="0"/>
        <w:textAlignment w:val="baseline"/>
        <w:rPr>
          <w:rFonts w:eastAsia="맑은 고딕"/>
          <w:b/>
          <w:bCs/>
          <w:lang w:val="en-GB" w:eastAsia="ko-KR"/>
        </w:rPr>
      </w:pPr>
    </w:p>
    <w:p w14:paraId="2DC038E2" w14:textId="5E22D13C"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Question 1.1</w:t>
      </w:r>
      <w:r>
        <w:rPr>
          <w:rFonts w:eastAsia="맑은 고딕"/>
          <w:b/>
          <w:bCs/>
          <w:lang w:val="en-GB" w:eastAsia="ko-KR"/>
        </w:rPr>
        <w:t>6</w:t>
      </w:r>
      <w:r w:rsidRPr="00417CF1">
        <w:rPr>
          <w:rFonts w:eastAsia="맑은 고딕"/>
          <w:b/>
          <w:bCs/>
          <w:lang w:val="en-GB" w:eastAsia="ko-KR"/>
        </w:rPr>
        <w:t xml:space="preserve">: </w:t>
      </w:r>
      <w:r w:rsidRPr="00417CF1">
        <w:rPr>
          <w:rFonts w:eastAsia="맑은 고딕"/>
          <w:lang w:val="en-GB" w:eastAsia="ko-KR"/>
        </w:rPr>
        <w:t>can different serving cells in a cell group use different TCI framework (Rel-16 or Rel-17)?</w:t>
      </w:r>
    </w:p>
    <w:p w14:paraId="4252F69D" w14:textId="7A8BB0DB" w:rsidR="00417CF1" w:rsidRDefault="00417CF1" w:rsidP="00417CF1">
      <w:pPr>
        <w:overflowPunct w:val="0"/>
        <w:snapToGrid/>
        <w:spacing w:before="240" w:after="0"/>
        <w:textAlignment w:val="baseline"/>
        <w:rPr>
          <w:rFonts w:eastAsia="맑은 고딕"/>
          <w:lang w:val="en-GB" w:eastAsia="ko-KR"/>
        </w:rPr>
      </w:pPr>
      <w:r w:rsidRPr="00417CF1">
        <w:rPr>
          <w:rFonts w:eastAsia="맑은 고딕" w:hint="eastAsia"/>
          <w:b/>
          <w:bCs/>
          <w:lang w:val="en-GB" w:eastAsia="ko-KR"/>
        </w:rPr>
        <w:t>Answer:</w:t>
      </w:r>
      <w:r w:rsidRPr="00417CF1">
        <w:rPr>
          <w:rFonts w:eastAsia="맑은 고딕"/>
          <w:lang w:val="en-GB" w:eastAsia="ko-KR"/>
        </w:rPr>
        <w:t xml:space="preserve"> For </w:t>
      </w:r>
      <w:r w:rsidR="00734455">
        <w:rPr>
          <w:rFonts w:eastAsia="맑은 고딕"/>
          <w:lang w:val="en-GB" w:eastAsia="ko-KR"/>
        </w:rPr>
        <w:t xml:space="preserve">cells </w:t>
      </w:r>
      <w:r w:rsidRPr="00417CF1">
        <w:rPr>
          <w:rFonts w:eastAsia="맑은 고딕"/>
          <w:lang w:val="en-GB" w:eastAsia="ko-KR"/>
        </w:rPr>
        <w:t>configured to share a common TCI state ID, same TCI framework should be used. Otherwise, it is possible to use different TCI framework for different serving cell.</w:t>
      </w:r>
    </w:p>
    <w:p w14:paraId="1568AFCC" w14:textId="77777777" w:rsidR="00417227" w:rsidRPr="00417CF1" w:rsidRDefault="00417227" w:rsidP="00417CF1">
      <w:pPr>
        <w:overflowPunct w:val="0"/>
        <w:snapToGrid/>
        <w:spacing w:before="240" w:after="0"/>
        <w:textAlignment w:val="baseline"/>
        <w:rPr>
          <w:rFonts w:eastAsia="맑은 고딕"/>
          <w:lang w:val="en-GB" w:eastAsia="ko-KR"/>
        </w:rPr>
      </w:pPr>
    </w:p>
    <w:p w14:paraId="03CBCDF0" w14:textId="3CFA8EE1" w:rsidR="00417CF1" w:rsidRPr="00417CF1" w:rsidRDefault="00417CF1" w:rsidP="00417CF1">
      <w:pPr>
        <w:overflowPunct w:val="0"/>
        <w:snapToGrid/>
        <w:spacing w:after="0"/>
        <w:textAlignment w:val="baseline"/>
        <w:rPr>
          <w:rFonts w:eastAsia="맑은 고딕"/>
          <w:b/>
          <w:bCs/>
          <w:lang w:val="en-GB" w:eastAsia="ko-KR"/>
        </w:rPr>
      </w:pPr>
      <w:r w:rsidRPr="00417CF1">
        <w:rPr>
          <w:rFonts w:eastAsia="맑은 고딕"/>
          <w:b/>
          <w:bCs/>
          <w:lang w:val="en-GB" w:eastAsia="ko-KR"/>
        </w:rPr>
        <w:t>Question 1.1</w:t>
      </w:r>
      <w:r>
        <w:rPr>
          <w:rFonts w:eastAsia="맑은 고딕"/>
          <w:b/>
          <w:bCs/>
          <w:lang w:val="en-GB" w:eastAsia="ko-KR"/>
        </w:rPr>
        <w:t>7</w:t>
      </w:r>
      <w:r w:rsidRPr="00417CF1">
        <w:rPr>
          <w:rFonts w:eastAsia="맑은 고딕"/>
          <w:b/>
          <w:bCs/>
          <w:lang w:val="en-GB" w:eastAsia="ko-KR"/>
        </w:rPr>
        <w:t xml:space="preserve">: </w:t>
      </w:r>
      <w:r w:rsidRPr="00417CF1">
        <w:rPr>
          <w:rFonts w:eastAsia="맑은 고딕"/>
          <w:lang w:val="en-GB" w:eastAsia="ko-KR"/>
        </w:rPr>
        <w:t>can different serving cells in a cell group use different TCI mode (joint or separate) if Rel-17 unified TCI framework is configured?</w:t>
      </w:r>
    </w:p>
    <w:p w14:paraId="3CA82F0E" w14:textId="77777777" w:rsidR="00417CF1" w:rsidRPr="00417CF1" w:rsidRDefault="00417CF1" w:rsidP="00417CF1">
      <w:pPr>
        <w:overflowPunct w:val="0"/>
        <w:snapToGrid/>
        <w:spacing w:before="240" w:after="0"/>
        <w:textAlignment w:val="baseline"/>
        <w:rPr>
          <w:rFonts w:eastAsia="맑은 고딕"/>
          <w:lang w:val="en-GB" w:eastAsia="ko-KR"/>
        </w:rPr>
      </w:pPr>
      <w:r w:rsidRPr="00417CF1">
        <w:rPr>
          <w:rFonts w:eastAsia="맑은 고딕" w:hint="eastAsia"/>
          <w:b/>
          <w:bCs/>
          <w:lang w:val="en-GB" w:eastAsia="ko-KR"/>
        </w:rPr>
        <w:t>Answer:</w:t>
      </w:r>
      <w:r w:rsidRPr="00417CF1">
        <w:rPr>
          <w:rFonts w:eastAsia="맑은 고딕"/>
          <w:lang w:val="en-GB" w:eastAsia="ko-KR"/>
        </w:rPr>
        <w:t xml:space="preserve"> It is not precluded that different serving cells use different TCI mode (joint or separate).</w:t>
      </w:r>
    </w:p>
    <w:p w14:paraId="4E39D4C4" w14:textId="77777777" w:rsidR="00417CF1" w:rsidRPr="00417CF1" w:rsidRDefault="00417CF1" w:rsidP="00753BDB">
      <w:pPr>
        <w:overflowPunct w:val="0"/>
        <w:snapToGrid/>
        <w:spacing w:after="0"/>
        <w:textAlignment w:val="baseline"/>
        <w:rPr>
          <w:rFonts w:eastAsia="맑은 고딕"/>
          <w:lang w:val="en-GB" w:eastAsia="ko-KR"/>
        </w:rPr>
      </w:pPr>
    </w:p>
    <w:p w14:paraId="446C52B1" w14:textId="3E83E5AC" w:rsidR="00417CF1" w:rsidRPr="00417CF1" w:rsidRDefault="00417CF1" w:rsidP="00417CF1">
      <w:pPr>
        <w:overflowPunct w:val="0"/>
        <w:snapToGrid/>
        <w:textAlignment w:val="baseline"/>
        <w:rPr>
          <w:rFonts w:eastAsia="맑은 고딕"/>
          <w:b/>
          <w:lang w:val="en-GB" w:eastAsia="ko-KR"/>
        </w:rPr>
      </w:pPr>
      <w:r>
        <w:rPr>
          <w:rFonts w:eastAsia="맑은 고딕"/>
          <w:b/>
          <w:lang w:val="en-GB" w:eastAsia="ko-KR"/>
        </w:rPr>
        <w:t>BM power control configuration</w:t>
      </w:r>
    </w:p>
    <w:p w14:paraId="675A45F5" w14:textId="2BA7E309" w:rsidR="00417CF1" w:rsidRPr="00417CF1" w:rsidRDefault="00417CF1" w:rsidP="00417CF1">
      <w:pPr>
        <w:overflowPunct w:val="0"/>
        <w:snapToGrid/>
        <w:spacing w:after="0"/>
        <w:textAlignment w:val="baseline"/>
        <w:rPr>
          <w:rFonts w:eastAsia="맑은 고딕"/>
          <w:lang w:val="en-GB" w:eastAsia="ko-KR"/>
        </w:rPr>
      </w:pPr>
      <w:r w:rsidRPr="00417CF1">
        <w:rPr>
          <w:rFonts w:eastAsia="맑은 고딕"/>
          <w:b/>
          <w:bCs/>
          <w:lang w:val="en-GB" w:eastAsia="ko-KR"/>
        </w:rPr>
        <w:t>Question 1.1</w:t>
      </w:r>
      <w:r>
        <w:rPr>
          <w:rFonts w:eastAsia="맑은 고딕"/>
          <w:b/>
          <w:bCs/>
          <w:lang w:val="en-GB" w:eastAsia="ko-KR"/>
        </w:rPr>
        <w:t>8</w:t>
      </w:r>
      <w:r w:rsidRPr="00417CF1">
        <w:rPr>
          <w:rFonts w:eastAsia="맑은 고딕"/>
          <w:b/>
          <w:bCs/>
          <w:lang w:val="en-GB" w:eastAsia="ko-KR"/>
        </w:rPr>
        <w:t>:</w:t>
      </w:r>
      <w:r w:rsidRPr="00417CF1">
        <w:rPr>
          <w:rFonts w:eastAsia="맑은 고딕"/>
          <w:lang w:val="en-GB" w:eastAsia="ko-KR"/>
        </w:rPr>
        <w:t xml:space="preserve"> Is it correct understanding that network may provide UE the UL pc configuration in either UL TCI states or in </w:t>
      </w:r>
      <w:r w:rsidRPr="00417CF1">
        <w:rPr>
          <w:rFonts w:eastAsia="맑은 고딕"/>
          <w:i/>
          <w:iCs/>
          <w:lang w:val="en-GB" w:eastAsia="ko-KR"/>
        </w:rPr>
        <w:t>BWP-UL-dedicated</w:t>
      </w:r>
      <w:r w:rsidRPr="00417CF1">
        <w:rPr>
          <w:rFonts w:eastAsia="맑은 고딕"/>
          <w:lang w:val="en-GB" w:eastAsia="ko-KR"/>
        </w:rPr>
        <w:t xml:space="preserve"> or should RAN2 choose one? If UL PC configuration is signalled in BWP-UL-dedicated only, how can the specific PC configuration (actually applied) be decided in PHY layer? </w:t>
      </w:r>
    </w:p>
    <w:p w14:paraId="0D3AAA9D" w14:textId="543EFE8F" w:rsidR="00417CF1" w:rsidRPr="00417CF1" w:rsidRDefault="00417CF1" w:rsidP="00417CF1">
      <w:pPr>
        <w:overflowPunct w:val="0"/>
        <w:snapToGrid/>
        <w:spacing w:before="240" w:after="0"/>
        <w:textAlignment w:val="baseline"/>
        <w:rPr>
          <w:rFonts w:eastAsia="맑은 고딕"/>
          <w:lang w:eastAsia="ko-KR"/>
        </w:rPr>
      </w:pPr>
      <w:r w:rsidRPr="00417CF1">
        <w:rPr>
          <w:rFonts w:eastAsia="맑은 고딕" w:hint="eastAsia"/>
          <w:b/>
          <w:bCs/>
          <w:lang w:val="en-GB" w:eastAsia="ko-KR"/>
        </w:rPr>
        <w:t>Answer:</w:t>
      </w:r>
      <w:r w:rsidRPr="00417CF1">
        <w:rPr>
          <w:rFonts w:eastAsia="맑은 고딕"/>
          <w:lang w:val="en-GB" w:eastAsia="ko-KR"/>
        </w:rPr>
        <w:t xml:space="preserve"> The intended functionality is that UL PC parameters and PL RS are updated together when the UL/joint TCI state is updated. RAN1 think that it is more efficient to associate PC parameters with each UL/joint TCI state and RAN1 would rely on RAN2 whether to encode PL RS directly into UL/joint TCI state or to indirectly associate with it. It should also be possible that UL PC parameters are </w:t>
      </w:r>
      <w:r w:rsidRPr="00417CF1">
        <w:rPr>
          <w:rFonts w:eastAsia="맑은 고딕"/>
          <w:lang w:eastAsia="ko-KR"/>
        </w:rPr>
        <w:t xml:space="preserve">not associated with UL/joint TCI state. In this case the UL </w:t>
      </w:r>
      <w:r w:rsidR="003D7B95">
        <w:rPr>
          <w:rFonts w:eastAsia="맑은 고딕"/>
          <w:lang w:eastAsia="ko-KR"/>
        </w:rPr>
        <w:t>PC</w:t>
      </w:r>
      <w:r w:rsidRPr="00417CF1">
        <w:rPr>
          <w:rFonts w:eastAsia="맑은 고딕"/>
          <w:lang w:eastAsia="ko-KR"/>
        </w:rPr>
        <w:t xml:space="preserve"> configuration follows the legacy methods and it is independent of UL/joint TCI state. Related RAN1 agreements are captured below for reference:</w:t>
      </w:r>
    </w:p>
    <w:p w14:paraId="1EAFFE03" w14:textId="77777777" w:rsidR="00417CF1" w:rsidRPr="00417CF1" w:rsidRDefault="00417CF1" w:rsidP="00417CF1">
      <w:pPr>
        <w:overflowPunct w:val="0"/>
        <w:snapToGrid/>
        <w:spacing w:after="0"/>
        <w:textAlignment w:val="baseline"/>
        <w:rPr>
          <w:rFonts w:eastAsia="맑은 고딕"/>
          <w:b/>
          <w:bCs/>
          <w:lang w:val="en-GB" w:eastAsia="ko-KR"/>
        </w:rPr>
      </w:pPr>
    </w:p>
    <w:p w14:paraId="60B07CAC" w14:textId="06686604" w:rsidR="00417CF1" w:rsidRPr="00367A8B" w:rsidRDefault="00417CF1" w:rsidP="00417CF1">
      <w:pPr>
        <w:overflowPunct w:val="0"/>
        <w:snapToGrid/>
        <w:spacing w:after="0"/>
        <w:textAlignment w:val="baseline"/>
        <w:rPr>
          <w:rFonts w:eastAsia="맑은 고딕"/>
          <w:sz w:val="20"/>
          <w:szCs w:val="20"/>
          <w:lang w:eastAsia="ko-KR"/>
        </w:rPr>
      </w:pPr>
      <w:r w:rsidRPr="00367A8B">
        <w:rPr>
          <w:rFonts w:eastAsia="맑은 고딕"/>
          <w:b/>
          <w:bCs/>
          <w:sz w:val="20"/>
          <w:szCs w:val="20"/>
          <w:highlight w:val="green"/>
          <w:lang w:val="en-GB" w:eastAsia="ko-KR"/>
        </w:rPr>
        <w:t>Agreement</w:t>
      </w:r>
      <w:r w:rsidRPr="00367A8B">
        <w:rPr>
          <w:rFonts w:eastAsia="맑은 고딕"/>
          <w:b/>
          <w:bCs/>
          <w:sz w:val="20"/>
          <w:szCs w:val="20"/>
          <w:lang w:val="en-GB" w:eastAsia="ko-KR"/>
        </w:rPr>
        <w:t xml:space="preserve"> (</w:t>
      </w:r>
      <w:r w:rsidR="00734455">
        <w:rPr>
          <w:rFonts w:eastAsia="맑은 고딕"/>
          <w:b/>
          <w:bCs/>
          <w:sz w:val="20"/>
          <w:szCs w:val="20"/>
          <w:lang w:val="en-GB" w:eastAsia="ko-KR"/>
        </w:rPr>
        <w:t>RAN1#</w:t>
      </w:r>
      <w:r w:rsidRPr="00367A8B">
        <w:rPr>
          <w:rFonts w:eastAsia="맑은 고딕"/>
          <w:b/>
          <w:bCs/>
          <w:sz w:val="20"/>
          <w:szCs w:val="20"/>
          <w:lang w:val="en-GB" w:eastAsia="ko-KR"/>
        </w:rPr>
        <w:t>105-e)</w:t>
      </w:r>
    </w:p>
    <w:p w14:paraId="6DABCC8A" w14:textId="77777777" w:rsidR="00417CF1" w:rsidRPr="00367A8B" w:rsidRDefault="00417CF1" w:rsidP="00417CF1">
      <w:p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On the setting of UL PC parameters except for PL-RS (P0, alpha, closed loop index) for Rel.17 unified TCI framework,</w:t>
      </w:r>
    </w:p>
    <w:p w14:paraId="72D2C636" w14:textId="77777777" w:rsidR="00417CF1" w:rsidRPr="00367A8B" w:rsidRDefault="00417CF1" w:rsidP="00417CF1">
      <w:pPr>
        <w:numPr>
          <w:ilvl w:val="0"/>
          <w:numId w:val="16"/>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 xml:space="preserve">For each of PUSCH and PUCCH, the setting of (P0, alpha, closed loop index) can be associated with UL or (if applicable) joint TCI state per BWP. </w:t>
      </w:r>
    </w:p>
    <w:p w14:paraId="1B0AFE08" w14:textId="77777777" w:rsidR="00417CF1" w:rsidRPr="00367A8B" w:rsidRDefault="00417CF1" w:rsidP="00417CF1">
      <w:pPr>
        <w:numPr>
          <w:ilvl w:val="1"/>
          <w:numId w:val="16"/>
        </w:numPr>
        <w:tabs>
          <w:tab w:val="left" w:pos="720"/>
        </w:tabs>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 xml:space="preserve">In this case, multiple settings are configured. Each setting can be associated with at least one TCI state, and, for a given TCI state, only one setting for PUSCH and only one setting for PUCCH can be associated at a time. </w:t>
      </w:r>
    </w:p>
    <w:p w14:paraId="0FC0287D" w14:textId="77777777" w:rsidR="00417CF1" w:rsidRPr="00367A8B" w:rsidRDefault="00417CF1" w:rsidP="00417CF1">
      <w:pPr>
        <w:numPr>
          <w:ilvl w:val="1"/>
          <w:numId w:val="16"/>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(Working Assumption) In this case, for each of the PUSCH and PUCCH, each of the activated UL or (if applicable) joint TCI states is associated with one of the settings.</w:t>
      </w:r>
    </w:p>
    <w:p w14:paraId="59DE03FF" w14:textId="77777777" w:rsidR="00417CF1" w:rsidRPr="00367A8B" w:rsidRDefault="00417CF1" w:rsidP="00417CF1">
      <w:pPr>
        <w:numPr>
          <w:ilvl w:val="0"/>
          <w:numId w:val="16"/>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If not associated, for each of the PUSCH and PUCCH, the setting(s) of (P0, alpha, closed loop index) per channel/signal per BWP is independent of the UL or (if applicable) joint TCI states</w:t>
      </w:r>
    </w:p>
    <w:p w14:paraId="354C3D81" w14:textId="77777777" w:rsidR="00417CF1" w:rsidRPr="00367A8B" w:rsidRDefault="00417CF1" w:rsidP="00417CF1">
      <w:pPr>
        <w:numPr>
          <w:ilvl w:val="0"/>
          <w:numId w:val="16"/>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FFS: If the setting of (P0, alpha, closed loop index) for SRS can also be associated with UL or (if applicable) joint TCI state.</w:t>
      </w:r>
    </w:p>
    <w:p w14:paraId="48E05EF8" w14:textId="77777777" w:rsidR="00417CF1" w:rsidRPr="00367A8B" w:rsidRDefault="00417CF1" w:rsidP="00417CF1">
      <w:pPr>
        <w:numPr>
          <w:ilvl w:val="0"/>
          <w:numId w:val="16"/>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lastRenderedPageBreak/>
        <w:t>FFS: (to be decided in RAN1#106-e) whether to configure the same setting of (P0, alpha, closed loop index) per TCI state across channels and apply a channel dependent component, or configure a channel dependent setting of (P0, alpha, closed loop index) per TCI state</w:t>
      </w:r>
    </w:p>
    <w:p w14:paraId="62A83984" w14:textId="77777777" w:rsidR="00417CF1" w:rsidRPr="00367A8B" w:rsidRDefault="00417CF1" w:rsidP="00417CF1">
      <w:pPr>
        <w:overflowPunct w:val="0"/>
        <w:snapToGrid/>
        <w:spacing w:after="0"/>
        <w:textAlignment w:val="baseline"/>
        <w:rPr>
          <w:rFonts w:eastAsia="맑은 고딕"/>
          <w:b/>
          <w:bCs/>
          <w:sz w:val="20"/>
          <w:szCs w:val="20"/>
          <w:lang w:val="en-GB" w:eastAsia="ko-KR"/>
        </w:rPr>
      </w:pPr>
    </w:p>
    <w:p w14:paraId="6AB36C98" w14:textId="6E1E583B" w:rsidR="00417CF1" w:rsidRPr="00367A8B" w:rsidRDefault="00417CF1" w:rsidP="00417CF1">
      <w:pPr>
        <w:overflowPunct w:val="0"/>
        <w:snapToGrid/>
        <w:spacing w:after="0"/>
        <w:textAlignment w:val="baseline"/>
        <w:rPr>
          <w:rFonts w:eastAsia="맑은 고딕"/>
          <w:sz w:val="20"/>
          <w:szCs w:val="20"/>
          <w:lang w:val="en-GB" w:eastAsia="ko-KR"/>
        </w:rPr>
      </w:pPr>
      <w:bookmarkStart w:id="0" w:name="_Hlk79742541"/>
      <w:r w:rsidRPr="00367A8B">
        <w:rPr>
          <w:rFonts w:eastAsia="맑은 고딕"/>
          <w:b/>
          <w:sz w:val="20"/>
          <w:szCs w:val="20"/>
          <w:highlight w:val="green"/>
          <w:lang w:val="en-GB" w:eastAsia="ko-KR"/>
        </w:rPr>
        <w:t>Agreement</w:t>
      </w:r>
      <w:r w:rsidRPr="00367A8B">
        <w:rPr>
          <w:rFonts w:eastAsia="맑은 고딕"/>
          <w:b/>
          <w:sz w:val="20"/>
          <w:szCs w:val="20"/>
          <w:lang w:val="en-GB" w:eastAsia="ko-KR"/>
        </w:rPr>
        <w:t xml:space="preserve"> (</w:t>
      </w:r>
      <w:r w:rsidR="00734455">
        <w:rPr>
          <w:rFonts w:eastAsia="맑은 고딕"/>
          <w:b/>
          <w:sz w:val="20"/>
          <w:szCs w:val="20"/>
          <w:lang w:val="en-GB" w:eastAsia="ko-KR"/>
        </w:rPr>
        <w:t>RAN1#</w:t>
      </w:r>
      <w:r w:rsidRPr="00367A8B">
        <w:rPr>
          <w:rFonts w:eastAsia="맑은 고딕"/>
          <w:b/>
          <w:sz w:val="20"/>
          <w:szCs w:val="20"/>
          <w:lang w:val="en-GB" w:eastAsia="ko-KR"/>
        </w:rPr>
        <w:t>106-e)</w:t>
      </w:r>
    </w:p>
    <w:p w14:paraId="0059F5CA" w14:textId="77777777" w:rsidR="00417CF1" w:rsidRPr="00367A8B" w:rsidRDefault="00417CF1" w:rsidP="00417CF1">
      <w:p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On the setting of UL PC parameters except for PL-RS (P0, alpha, closed loop index) for Rel.17 unified TCI framework, the setting of (P0, alpha, closed loop index) for SRS can also be associated with UL or (if applicable) joint TCI state.</w:t>
      </w:r>
    </w:p>
    <w:p w14:paraId="1636EF72" w14:textId="77777777" w:rsidR="00417CF1" w:rsidRPr="00367A8B" w:rsidRDefault="00417CF1" w:rsidP="00417CF1">
      <w:pPr>
        <w:numPr>
          <w:ilvl w:val="0"/>
          <w:numId w:val="16"/>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If not associated, the setting(s) of (P0, alpha, closed loop index) for SRS per BWP is independent of the UL or (if applicable) joint TCI states</w:t>
      </w:r>
    </w:p>
    <w:p w14:paraId="548CB092" w14:textId="77777777" w:rsidR="00417CF1" w:rsidRPr="00367A8B" w:rsidRDefault="00417CF1" w:rsidP="00417CF1">
      <w:pPr>
        <w:numPr>
          <w:ilvl w:val="0"/>
          <w:numId w:val="16"/>
        </w:num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This is only applicable for SRS sets using Rel-17 TCI state to determine their spatial relation.</w:t>
      </w:r>
    </w:p>
    <w:p w14:paraId="345EB62D" w14:textId="77777777" w:rsidR="00417CF1" w:rsidRPr="00367A8B" w:rsidRDefault="00417CF1" w:rsidP="00417CF1">
      <w:pPr>
        <w:overflowPunct w:val="0"/>
        <w:snapToGrid/>
        <w:spacing w:after="0"/>
        <w:textAlignment w:val="baseline"/>
        <w:rPr>
          <w:rFonts w:eastAsia="맑은 고딕"/>
          <w:sz w:val="20"/>
          <w:szCs w:val="20"/>
          <w:lang w:val="en-GB" w:eastAsia="ko-KR"/>
        </w:rPr>
      </w:pPr>
      <w:r w:rsidRPr="00367A8B">
        <w:rPr>
          <w:rFonts w:eastAsia="맑은 고딕"/>
          <w:sz w:val="20"/>
          <w:szCs w:val="20"/>
          <w:lang w:val="en-GB" w:eastAsia="ko-KR"/>
        </w:rPr>
        <w:t>FFS: Whether more than one parameter sets can be configured, e.g. for different traffics</w:t>
      </w:r>
      <w:bookmarkEnd w:id="0"/>
    </w:p>
    <w:p w14:paraId="25DB1F9C" w14:textId="77777777" w:rsidR="00417CF1" w:rsidRPr="00417CF1" w:rsidRDefault="00417CF1" w:rsidP="00753BDB">
      <w:pPr>
        <w:overflowPunct w:val="0"/>
        <w:snapToGrid/>
        <w:spacing w:after="0"/>
        <w:textAlignment w:val="baseline"/>
        <w:rPr>
          <w:rFonts w:eastAsia="맑은 고딕"/>
          <w:lang w:val="en-GB" w:eastAsia="ko-KR"/>
        </w:rPr>
      </w:pPr>
    </w:p>
    <w:p w14:paraId="369E027C" w14:textId="080D8725" w:rsidR="00753BDB" w:rsidRPr="00753BDB" w:rsidRDefault="00753BDB" w:rsidP="00753BDB">
      <w:pPr>
        <w:pStyle w:val="af4"/>
        <w:numPr>
          <w:ilvl w:val="0"/>
          <w:numId w:val="10"/>
        </w:numPr>
        <w:overflowPunct w:val="0"/>
        <w:snapToGrid/>
        <w:spacing w:after="0"/>
        <w:ind w:left="284" w:firstLineChars="0" w:hanging="284"/>
        <w:textAlignment w:val="baseline"/>
        <w:rPr>
          <w:rFonts w:eastAsia="맑은 고딕"/>
          <w:b/>
          <w:sz w:val="28"/>
          <w:szCs w:val="28"/>
          <w:lang w:eastAsia="ko-KR"/>
        </w:rPr>
      </w:pPr>
      <w:r w:rsidRPr="00753BDB">
        <w:rPr>
          <w:rFonts w:eastAsia="맑은 고딕"/>
          <w:b/>
          <w:sz w:val="28"/>
          <w:szCs w:val="28"/>
          <w:lang w:eastAsia="ko-KR"/>
        </w:rPr>
        <w:t>mTRP (PUCCH, PDCCH)</w:t>
      </w:r>
    </w:p>
    <w:p w14:paraId="6482D9BF" w14:textId="77777777" w:rsidR="00367A8B" w:rsidRPr="00367A8B" w:rsidRDefault="00367A8B" w:rsidP="00367A8B">
      <w:pPr>
        <w:autoSpaceDE/>
        <w:autoSpaceDN/>
        <w:adjustRightInd/>
        <w:snapToGrid/>
        <w:spacing w:before="240"/>
        <w:ind w:leftChars="-5" w:hangingChars="5" w:hanging="11"/>
        <w:jc w:val="left"/>
        <w:rPr>
          <w:rFonts w:eastAsia="맑은 고딕"/>
          <w:lang w:val="en-GB"/>
        </w:rPr>
      </w:pPr>
      <w:r w:rsidRPr="00367A8B">
        <w:rPr>
          <w:rFonts w:eastAsia="맑은 고딕"/>
          <w:b/>
          <w:bCs/>
          <w:lang w:val="en-GB"/>
        </w:rPr>
        <w:t xml:space="preserve">Question 2.1: </w:t>
      </w:r>
      <w:r w:rsidRPr="00367A8B">
        <w:rPr>
          <w:rFonts w:eastAsia="맑은 고딕"/>
          <w:lang w:val="en-GB"/>
        </w:rPr>
        <w:t>How many power control sets needs to be configured with respect to the each TRP and then in relation to the corresponding MAC CE per UE/cell/BWP?</w:t>
      </w:r>
    </w:p>
    <w:p w14:paraId="0AE86814" w14:textId="0739D317" w:rsidR="00367A8B" w:rsidRPr="00367A8B" w:rsidRDefault="00367A8B" w:rsidP="0083761A">
      <w:pPr>
        <w:autoSpaceDE/>
        <w:autoSpaceDN/>
        <w:adjustRightInd/>
        <w:snapToGrid/>
        <w:jc w:val="left"/>
        <w:rPr>
          <w:rFonts w:eastAsia="맑은 고딕"/>
          <w:b/>
          <w:bCs/>
          <w:lang w:val="en-GB" w:eastAsia="ko-KR"/>
        </w:rPr>
      </w:pPr>
      <w:r w:rsidRPr="00367A8B">
        <w:rPr>
          <w:rFonts w:eastAsia="맑은 고딕"/>
          <w:b/>
          <w:bCs/>
          <w:lang w:val="en-GB" w:eastAsia="ko-KR"/>
        </w:rPr>
        <w:t xml:space="preserve">Answer: </w:t>
      </w:r>
      <w:r w:rsidR="0004791F" w:rsidRPr="00580AA5">
        <w:rPr>
          <w:rFonts w:eastAsia="맑은 고딕"/>
          <w:szCs w:val="20"/>
          <w:lang w:val="en-GB" w:eastAsia="ko-KR"/>
        </w:rPr>
        <w:t xml:space="preserve">RAN1 plans to discuss </w:t>
      </w:r>
      <w:r w:rsidR="0004791F">
        <w:rPr>
          <w:rFonts w:eastAsia="맑은 고딕"/>
          <w:szCs w:val="20"/>
          <w:lang w:val="en-GB" w:eastAsia="ko-KR"/>
        </w:rPr>
        <w:t>the max number of sets</w:t>
      </w:r>
      <w:r w:rsidR="0004791F" w:rsidRPr="00580AA5">
        <w:rPr>
          <w:rFonts w:eastAsia="맑은 고딕"/>
          <w:szCs w:val="20"/>
          <w:lang w:val="en-GB" w:eastAsia="ko-KR"/>
        </w:rPr>
        <w:t xml:space="preserve"> in RAN1#108-e and will share the result with RAN2 as early as possible.</w:t>
      </w:r>
      <w:r w:rsidRPr="00367A8B">
        <w:rPr>
          <w:rFonts w:eastAsia="맑은 고딕"/>
          <w:bCs/>
          <w:lang w:val="en-GB" w:eastAsia="ko-KR"/>
        </w:rPr>
        <w:t xml:space="preserve"> </w:t>
      </w:r>
      <w:r w:rsidR="0004791F">
        <w:rPr>
          <w:rFonts w:eastAsia="맑은 고딕"/>
          <w:bCs/>
          <w:lang w:val="en-GB" w:eastAsia="ko-KR"/>
        </w:rPr>
        <w:t xml:space="preserve">Regarding the relation with the enhanced MAC CE, </w:t>
      </w:r>
      <w:r w:rsidRPr="00367A8B">
        <w:rPr>
          <w:rFonts w:eastAsia="맑은 고딕"/>
          <w:bCs/>
          <w:lang w:val="en-GB" w:eastAsia="ko-KR"/>
        </w:rPr>
        <w:t xml:space="preserve">two PC sets can be activated per PUCCH resource by </w:t>
      </w:r>
      <w:r w:rsidR="0004791F">
        <w:rPr>
          <w:rFonts w:eastAsia="맑은 고딕"/>
          <w:bCs/>
          <w:lang w:val="en-GB" w:eastAsia="ko-KR"/>
        </w:rPr>
        <w:t xml:space="preserve">the </w:t>
      </w:r>
      <w:r w:rsidRPr="00367A8B">
        <w:rPr>
          <w:rFonts w:eastAsia="맑은 고딕"/>
          <w:bCs/>
          <w:lang w:val="en-GB" w:eastAsia="ko-KR"/>
        </w:rPr>
        <w:t>MAC CE</w:t>
      </w:r>
      <w:r w:rsidR="0004791F">
        <w:rPr>
          <w:rFonts w:eastAsia="맑은 고딕"/>
          <w:bCs/>
          <w:lang w:val="en-GB" w:eastAsia="ko-KR"/>
        </w:rPr>
        <w:t xml:space="preserve"> among those PC sets configured by RRC.</w:t>
      </w:r>
    </w:p>
    <w:p w14:paraId="01B2384E" w14:textId="77777777" w:rsidR="00367A8B" w:rsidRPr="00367A8B" w:rsidRDefault="00367A8B" w:rsidP="00753BDB">
      <w:pPr>
        <w:overflowPunct w:val="0"/>
        <w:snapToGrid/>
        <w:spacing w:after="0"/>
        <w:textAlignment w:val="baseline"/>
        <w:rPr>
          <w:rFonts w:eastAsia="맑은 고딕"/>
          <w:b/>
          <w:lang w:val="en-GB" w:eastAsia="ko-KR"/>
        </w:rPr>
      </w:pPr>
    </w:p>
    <w:p w14:paraId="77E68E2C" w14:textId="77777777" w:rsidR="00367A8B" w:rsidRPr="00367A8B" w:rsidRDefault="00367A8B" w:rsidP="00367A8B">
      <w:pPr>
        <w:autoSpaceDE/>
        <w:autoSpaceDN/>
        <w:adjustRightInd/>
        <w:snapToGrid/>
        <w:ind w:leftChars="-5" w:hangingChars="5" w:hanging="11"/>
        <w:jc w:val="left"/>
        <w:rPr>
          <w:rFonts w:eastAsia="맑은 고딕"/>
          <w:lang w:val="en-GB"/>
        </w:rPr>
      </w:pPr>
      <w:r w:rsidRPr="00367A8B">
        <w:rPr>
          <w:rFonts w:eastAsia="맑은 고딕"/>
          <w:b/>
          <w:bCs/>
          <w:lang w:val="en-GB"/>
        </w:rPr>
        <w:t xml:space="preserve">Question 2.2: </w:t>
      </w:r>
      <w:r w:rsidRPr="00367A8B">
        <w:rPr>
          <w:rFonts w:eastAsia="맑은 고딕"/>
          <w:lang w:val="en-GB"/>
        </w:rPr>
        <w:t xml:space="preserve">Should the </w:t>
      </w:r>
      <w:r w:rsidRPr="00367A8B">
        <w:rPr>
          <w:rFonts w:eastAsia="맑은 고딕"/>
          <w:i/>
          <w:iCs/>
          <w:lang w:val="en-GB"/>
        </w:rPr>
        <w:t>searchSpaceLinking</w:t>
      </w:r>
      <w:r w:rsidRPr="00367A8B">
        <w:rPr>
          <w:rFonts w:eastAsia="맑은 고딕"/>
          <w:lang w:val="en-GB"/>
        </w:rPr>
        <w:t xml:space="preserve"> be applied to all or selected set of SearchSpaces under Rel-15 and Rel-16 configurations?</w:t>
      </w:r>
    </w:p>
    <w:p w14:paraId="62E92C50" w14:textId="77777777" w:rsidR="00367A8B" w:rsidRPr="00367A8B" w:rsidRDefault="00367A8B" w:rsidP="00367A8B">
      <w:pPr>
        <w:autoSpaceDE/>
        <w:autoSpaceDN/>
        <w:adjustRightInd/>
        <w:snapToGrid/>
        <w:ind w:leftChars="-5" w:hangingChars="5" w:hanging="11"/>
        <w:jc w:val="left"/>
        <w:rPr>
          <w:rFonts w:eastAsia="맑은 고딕"/>
          <w:b/>
          <w:bCs/>
          <w:lang w:val="en-GB" w:eastAsia="ko-KR"/>
        </w:rPr>
      </w:pPr>
      <w:r w:rsidRPr="00367A8B">
        <w:rPr>
          <w:rFonts w:eastAsia="맑은 고딕"/>
          <w:b/>
          <w:bCs/>
          <w:lang w:val="en-GB" w:eastAsia="ko-KR"/>
        </w:rPr>
        <w:t xml:space="preserve">Answer: </w:t>
      </w:r>
      <w:r w:rsidRPr="00367A8B">
        <w:rPr>
          <w:rFonts w:eastAsia="맑은 고딕"/>
          <w:bCs/>
          <w:lang w:val="en-GB" w:eastAsia="ko-KR"/>
        </w:rPr>
        <w:t xml:space="preserve">The </w:t>
      </w:r>
      <w:r w:rsidRPr="00367A8B">
        <w:rPr>
          <w:rFonts w:eastAsia="맑은 고딕"/>
          <w:i/>
          <w:iCs/>
          <w:lang w:val="en-GB"/>
        </w:rPr>
        <w:t>searchSpaceLinking</w:t>
      </w:r>
      <w:r w:rsidRPr="00367A8B">
        <w:rPr>
          <w:rFonts w:eastAsia="맑은 고딕"/>
          <w:lang w:val="en-GB"/>
        </w:rPr>
        <w:t xml:space="preserve"> is applied to a</w:t>
      </w:r>
      <w:r w:rsidRPr="00367A8B">
        <w:rPr>
          <w:rFonts w:eastAsia="맑은 고딕"/>
          <w:bCs/>
          <w:lang w:val="en-GB" w:eastAsia="ko-KR"/>
        </w:rPr>
        <w:t>ll set of SearchSpaces. RAN 1 agreed linked SS sets have the same SS set type and the same DCI format to monitor.</w:t>
      </w:r>
    </w:p>
    <w:p w14:paraId="5A7F83C9" w14:textId="77777777" w:rsidR="00367A8B" w:rsidRPr="00367A8B" w:rsidRDefault="00367A8B" w:rsidP="00753BDB">
      <w:pPr>
        <w:overflowPunct w:val="0"/>
        <w:snapToGrid/>
        <w:spacing w:after="0"/>
        <w:textAlignment w:val="baseline"/>
        <w:rPr>
          <w:rFonts w:eastAsia="맑은 고딕"/>
          <w:b/>
          <w:lang w:val="en-GB" w:eastAsia="ko-KR"/>
        </w:rPr>
      </w:pPr>
    </w:p>
    <w:p w14:paraId="58AF3CEB" w14:textId="77777777" w:rsidR="00367A8B" w:rsidRPr="00367A8B" w:rsidRDefault="00367A8B" w:rsidP="00367A8B">
      <w:pPr>
        <w:autoSpaceDE/>
        <w:autoSpaceDN/>
        <w:adjustRightInd/>
        <w:snapToGrid/>
        <w:ind w:leftChars="-5" w:hangingChars="5" w:hanging="11"/>
        <w:jc w:val="left"/>
        <w:rPr>
          <w:rFonts w:eastAsia="맑은 고딕"/>
          <w:lang w:val="en-GB"/>
        </w:rPr>
      </w:pPr>
      <w:r w:rsidRPr="00367A8B">
        <w:rPr>
          <w:rFonts w:eastAsia="맑은 고딕"/>
          <w:b/>
          <w:bCs/>
          <w:lang w:val="en-GB"/>
        </w:rPr>
        <w:t xml:space="preserve">Question 2.3: </w:t>
      </w:r>
      <w:r w:rsidRPr="00367A8B">
        <w:rPr>
          <w:rFonts w:eastAsia="맑은 고딕"/>
          <w:lang w:val="en-GB"/>
        </w:rPr>
        <w:t xml:space="preserve">How is the "TRP identity" defined for this MAC CE or other potential per TRP MAC CEs?- is it based on </w:t>
      </w:r>
      <w:r w:rsidRPr="00367A8B">
        <w:rPr>
          <w:rFonts w:eastAsia="맑은 고딕"/>
          <w:i/>
          <w:iCs/>
          <w:lang w:val="en-GB"/>
        </w:rPr>
        <w:t>SRS-ResourceSet</w:t>
      </w:r>
      <w:r w:rsidRPr="00367A8B">
        <w:rPr>
          <w:rFonts w:eastAsia="맑은 고딕"/>
          <w:lang w:val="en-GB"/>
        </w:rPr>
        <w:t xml:space="preserve"> ID, BFD RS SET ID or something else? Note that current ASN1 does not have yet BFD RS SETs implemented.</w:t>
      </w:r>
    </w:p>
    <w:p w14:paraId="63F5E6A6" w14:textId="5060D780" w:rsidR="00367A8B" w:rsidRPr="00367A8B" w:rsidRDefault="00367A8B" w:rsidP="00367A8B">
      <w:pPr>
        <w:autoSpaceDE/>
        <w:autoSpaceDN/>
        <w:adjustRightInd/>
        <w:snapToGrid/>
        <w:ind w:leftChars="-5" w:hangingChars="5" w:hanging="11"/>
        <w:jc w:val="left"/>
        <w:rPr>
          <w:rFonts w:eastAsia="맑은 고딕"/>
          <w:lang w:val="en-GB"/>
        </w:rPr>
      </w:pPr>
      <w:r w:rsidRPr="00367A8B">
        <w:rPr>
          <w:rFonts w:eastAsia="맑은 고딕"/>
          <w:b/>
          <w:bCs/>
          <w:lang w:val="en-GB" w:eastAsia="ko-KR"/>
        </w:rPr>
        <w:t>Answer:</w:t>
      </w:r>
      <w:r w:rsidRPr="00367A8B">
        <w:rPr>
          <w:rFonts w:eastAsia="맑은 고딕"/>
          <w:lang w:val="en-GB"/>
        </w:rPr>
        <w:t xml:space="preserve"> </w:t>
      </w:r>
      <w:r w:rsidR="00FF60EC">
        <w:rPr>
          <w:rFonts w:eastAsia="맑은 고딕"/>
          <w:lang w:val="en-GB"/>
        </w:rPr>
        <w:t xml:space="preserve">For PUSCH PL RS update MAC CE, TRP index field(‘T’) can indicate </w:t>
      </w:r>
      <w:r w:rsidR="00FF60EC" w:rsidRPr="00367A8B">
        <w:rPr>
          <w:rFonts w:eastAsia="맑은 고딕"/>
          <w:i/>
          <w:iCs/>
          <w:lang w:val="en-GB"/>
        </w:rPr>
        <w:t>SRS-ResourceSet</w:t>
      </w:r>
      <w:r w:rsidR="00FF60EC" w:rsidRPr="00367A8B">
        <w:rPr>
          <w:rFonts w:eastAsia="맑은 고딕"/>
          <w:lang w:val="en-GB"/>
        </w:rPr>
        <w:t xml:space="preserve"> ID</w:t>
      </w:r>
      <w:r w:rsidR="00FF60EC">
        <w:rPr>
          <w:rFonts w:eastAsia="맑은 고딕"/>
          <w:lang w:val="en-GB"/>
        </w:rPr>
        <w:t>. For enhanced BFR MAC CE used to report mTRP BFR status by UE, TRP identity can indicate BFD RS set ID. Please refer to the answer for 2.4 for details of BFD RS set configuration for mTRP.</w:t>
      </w:r>
    </w:p>
    <w:p w14:paraId="37F4DBFD" w14:textId="77777777" w:rsidR="00367A8B" w:rsidRPr="00367A8B" w:rsidRDefault="00367A8B" w:rsidP="00367A8B">
      <w:pPr>
        <w:autoSpaceDE/>
        <w:autoSpaceDN/>
        <w:adjustRightInd/>
        <w:snapToGrid/>
        <w:ind w:leftChars="-5" w:hangingChars="5" w:hanging="11"/>
        <w:jc w:val="left"/>
        <w:rPr>
          <w:rFonts w:eastAsia="맑은 고딕"/>
          <w:b/>
          <w:bCs/>
          <w:lang w:val="en-GB"/>
        </w:rPr>
      </w:pPr>
    </w:p>
    <w:p w14:paraId="6B9E546E" w14:textId="77777777" w:rsidR="00367A8B" w:rsidRPr="00367A8B" w:rsidRDefault="00367A8B" w:rsidP="00367A8B">
      <w:pPr>
        <w:autoSpaceDE/>
        <w:autoSpaceDN/>
        <w:adjustRightInd/>
        <w:snapToGrid/>
        <w:ind w:leftChars="-5" w:hangingChars="5" w:hanging="11"/>
        <w:jc w:val="left"/>
        <w:rPr>
          <w:rFonts w:eastAsia="맑은 고딕"/>
          <w:lang w:val="en-GB"/>
        </w:rPr>
      </w:pPr>
      <w:r w:rsidRPr="00367A8B">
        <w:rPr>
          <w:rFonts w:eastAsia="맑은 고딕"/>
          <w:b/>
          <w:bCs/>
          <w:lang w:val="en-GB"/>
        </w:rPr>
        <w:t>Question 2.4:</w:t>
      </w:r>
      <w:r w:rsidRPr="00367A8B">
        <w:rPr>
          <w:rFonts w:eastAsia="맑은 고딕"/>
          <w:lang w:val="en-GB"/>
        </w:rPr>
        <w:t xml:space="preserve"> Please inform how to implement beam failure detection RS sets for mTRP. Also what is the maximum number of detection resources to be configured per UE per cell or per TRP? What is the maximum number of recovery resources to be configured per UE per cell or per TRP?</w:t>
      </w:r>
    </w:p>
    <w:p w14:paraId="3419EFE8" w14:textId="35927530" w:rsidR="00367A8B" w:rsidRPr="00367A8B" w:rsidRDefault="00367A8B" w:rsidP="00367A8B">
      <w:pPr>
        <w:autoSpaceDE/>
        <w:autoSpaceDN/>
        <w:adjustRightInd/>
        <w:snapToGrid/>
        <w:ind w:leftChars="-5" w:hangingChars="5" w:hanging="11"/>
        <w:jc w:val="left"/>
        <w:rPr>
          <w:rFonts w:eastAsia="맑은 고딕"/>
          <w:lang w:val="en-GB"/>
        </w:rPr>
      </w:pPr>
      <w:r w:rsidRPr="00367A8B">
        <w:rPr>
          <w:rFonts w:eastAsia="맑은 고딕"/>
          <w:b/>
          <w:bCs/>
          <w:lang w:val="en-GB" w:eastAsia="ko-KR"/>
        </w:rPr>
        <w:t>Answer:</w:t>
      </w:r>
      <w:r w:rsidRPr="00367A8B">
        <w:rPr>
          <w:rFonts w:eastAsia="맑은 고딕"/>
          <w:lang w:val="en-GB"/>
        </w:rPr>
        <w:t xml:space="preserve"> </w:t>
      </w:r>
      <w:r w:rsidR="009E4FC2">
        <w:rPr>
          <w:rFonts w:eastAsia="맑은 고딕"/>
          <w:lang w:val="en-GB"/>
        </w:rPr>
        <w:t>BFD RS sets for mTRP can be configured either implicitly or explicitly similarly as Rel-15/16 BFD RS configuration. For implicit BFD RS configuration, each BFD RS set is determined from activated TCI state(s) of each CORESET pool. For explicit BFD RS configuration, two BFD RS sets are configured by RRC,</w:t>
      </w:r>
      <w:r w:rsidR="005D3BB2">
        <w:rPr>
          <w:rFonts w:eastAsia="맑은 고딕"/>
          <w:lang w:val="en-GB"/>
        </w:rPr>
        <w:t xml:space="preserve"> and the maximum number of BFD RSs to be configured in each set is determined by a UE capability. The total number of BFD RSs across two BFD RS sets in a BWP/CC is also limited by another UE capability report. </w:t>
      </w:r>
      <w:r w:rsidR="00467E99">
        <w:rPr>
          <w:rFonts w:eastAsia="맑은 고딕"/>
          <w:lang w:val="en-GB"/>
        </w:rPr>
        <w:t>Regarding the maximum number of recovery resources</w:t>
      </w:r>
      <w:r w:rsidR="0004791F">
        <w:rPr>
          <w:rFonts w:eastAsia="맑은 고딕"/>
          <w:lang w:val="en-GB"/>
        </w:rPr>
        <w:t xml:space="preserve"> to be configured</w:t>
      </w:r>
      <w:r w:rsidR="00467E99">
        <w:rPr>
          <w:rFonts w:eastAsia="맑은 고딕"/>
          <w:lang w:val="en-GB"/>
        </w:rPr>
        <w:t xml:space="preserve">, </w:t>
      </w:r>
      <w:r w:rsidR="0004791F">
        <w:rPr>
          <w:rFonts w:eastAsia="맑은 고딕"/>
          <w:lang w:val="en-GB"/>
        </w:rPr>
        <w:t>RAN1 has not decided the number yet and will give this information as soon as possible</w:t>
      </w:r>
      <w:r w:rsidR="00467E99">
        <w:rPr>
          <w:rFonts w:eastAsia="맑은 고딕"/>
          <w:lang w:val="en-GB"/>
        </w:rPr>
        <w:t>.</w:t>
      </w:r>
    </w:p>
    <w:p w14:paraId="68EFAEBA" w14:textId="77777777" w:rsidR="00367A8B" w:rsidRPr="0004791F" w:rsidRDefault="00367A8B" w:rsidP="00753BDB">
      <w:pPr>
        <w:overflowPunct w:val="0"/>
        <w:snapToGrid/>
        <w:spacing w:after="0"/>
        <w:textAlignment w:val="baseline"/>
        <w:rPr>
          <w:rFonts w:eastAsia="맑은 고딕"/>
          <w:b/>
          <w:sz w:val="28"/>
          <w:szCs w:val="28"/>
          <w:lang w:val="en-GB" w:eastAsia="ko-KR"/>
        </w:rPr>
      </w:pPr>
    </w:p>
    <w:p w14:paraId="237057B3" w14:textId="2D48F9D0" w:rsidR="00753BDB" w:rsidRPr="00367A8B" w:rsidRDefault="00753BDB" w:rsidP="00753BDB">
      <w:pPr>
        <w:pStyle w:val="af4"/>
        <w:numPr>
          <w:ilvl w:val="0"/>
          <w:numId w:val="10"/>
        </w:numPr>
        <w:overflowPunct w:val="0"/>
        <w:snapToGrid/>
        <w:spacing w:after="0"/>
        <w:ind w:left="284" w:firstLineChars="0" w:hanging="284"/>
        <w:textAlignment w:val="baseline"/>
        <w:rPr>
          <w:rFonts w:eastAsia="맑은 고딕"/>
          <w:b/>
          <w:sz w:val="28"/>
          <w:szCs w:val="28"/>
          <w:lang w:eastAsia="ko-KR"/>
        </w:rPr>
      </w:pPr>
      <w:r w:rsidRPr="00367A8B">
        <w:rPr>
          <w:rFonts w:eastAsia="맑은 고딕"/>
          <w:b/>
          <w:sz w:val="28"/>
          <w:szCs w:val="28"/>
          <w:lang w:eastAsia="ko-KR"/>
        </w:rPr>
        <w:t>CSI mTRP</w:t>
      </w:r>
    </w:p>
    <w:p w14:paraId="30CA78DA" w14:textId="77777777" w:rsidR="00753BDB" w:rsidRPr="00367A8B" w:rsidRDefault="00753BDB" w:rsidP="00753BDB">
      <w:pPr>
        <w:overflowPunct w:val="0"/>
        <w:snapToGrid/>
        <w:spacing w:after="0"/>
        <w:textAlignment w:val="baseline"/>
        <w:rPr>
          <w:rFonts w:eastAsia="맑은 고딕"/>
          <w:b/>
          <w:sz w:val="28"/>
          <w:szCs w:val="28"/>
          <w:lang w:eastAsia="ko-KR"/>
        </w:rPr>
      </w:pPr>
    </w:p>
    <w:p w14:paraId="15041FD9" w14:textId="77777777" w:rsidR="00367A8B" w:rsidRPr="00367A8B" w:rsidRDefault="00367A8B" w:rsidP="00367A8B">
      <w:pPr>
        <w:autoSpaceDE/>
        <w:autoSpaceDN/>
        <w:adjustRightInd/>
        <w:snapToGrid/>
        <w:ind w:leftChars="-5" w:hangingChars="5" w:hanging="11"/>
        <w:jc w:val="left"/>
        <w:rPr>
          <w:rFonts w:eastAsia="맑은 고딕"/>
          <w:b/>
          <w:bCs/>
          <w:lang w:val="en-GB"/>
        </w:rPr>
      </w:pPr>
      <w:r w:rsidRPr="00367A8B">
        <w:rPr>
          <w:rFonts w:eastAsia="맑은 고딕"/>
          <w:b/>
          <w:bCs/>
          <w:lang w:val="en-GB"/>
        </w:rPr>
        <w:t xml:space="preserve">Question 3.1: </w:t>
      </w:r>
      <w:r w:rsidRPr="00367A8B">
        <w:rPr>
          <w:rFonts w:eastAsia="맑은 고딕"/>
          <w:bCs/>
          <w:lang w:val="en-GB"/>
        </w:rPr>
        <w:t>Which CBSRs are intended to be used and whether there are specific restrictions to be applied for the RRC configuration? Also whether is it introduced for both typeI-SinglePanel1 and typeI-SinglePanel2 and also for both 2Tx and more than 2Tx?</w:t>
      </w:r>
    </w:p>
    <w:p w14:paraId="5802C3B7" w14:textId="1CDEA39F" w:rsidR="00367A8B" w:rsidRPr="00367A8B" w:rsidRDefault="00367A8B" w:rsidP="00367A8B">
      <w:pPr>
        <w:overflowPunct w:val="0"/>
        <w:snapToGrid/>
        <w:spacing w:after="0"/>
        <w:textAlignment w:val="baseline"/>
        <w:rPr>
          <w:rFonts w:eastAsia="맑은 고딕"/>
          <w:bCs/>
          <w:lang w:val="en-GB" w:eastAsia="ko-KR"/>
        </w:rPr>
      </w:pPr>
      <w:r w:rsidRPr="00367A8B">
        <w:rPr>
          <w:rFonts w:eastAsia="맑은 고딕"/>
          <w:b/>
          <w:bCs/>
          <w:lang w:val="en-GB" w:eastAsia="ko-KR"/>
        </w:rPr>
        <w:lastRenderedPageBreak/>
        <w:t>Answer:</w:t>
      </w:r>
      <w:r w:rsidRPr="00367A8B">
        <w:rPr>
          <w:rFonts w:eastAsia="맑은 고딕"/>
          <w:bCs/>
          <w:lang w:val="en-GB" w:eastAsia="ko-KR"/>
        </w:rPr>
        <w:t xml:space="preserve"> Since two CBSRs correspond to different CMR groups, both CBSRs are intended to be used. </w:t>
      </w:r>
      <w:r w:rsidR="00505B62">
        <w:rPr>
          <w:rFonts w:eastAsia="맑은 고딕"/>
          <w:bCs/>
          <w:lang w:val="en-GB" w:eastAsia="ko-KR"/>
        </w:rPr>
        <w:t>Regarding restriction for the RRC configuration</w:t>
      </w:r>
      <w:r w:rsidRPr="00367A8B">
        <w:rPr>
          <w:rFonts w:eastAsia="맑은 고딕"/>
          <w:bCs/>
          <w:lang w:val="en-GB" w:eastAsia="ko-KR"/>
        </w:rPr>
        <w:t xml:space="preserve">, both CBSRs should assume the same number of ports. </w:t>
      </w:r>
      <w:r w:rsidR="00505B62">
        <w:rPr>
          <w:rFonts w:eastAsia="맑은 고딕"/>
          <w:bCs/>
          <w:lang w:val="en-GB" w:eastAsia="ko-KR"/>
        </w:rPr>
        <w:t>For</w:t>
      </w:r>
      <w:r w:rsidRPr="00367A8B">
        <w:rPr>
          <w:rFonts w:eastAsia="맑은 고딕"/>
          <w:bCs/>
          <w:lang w:val="en-GB" w:eastAsia="ko-KR"/>
        </w:rPr>
        <w:t xml:space="preserve"> the last question, the answer is YES.</w:t>
      </w:r>
      <w:r w:rsidR="00505B62">
        <w:rPr>
          <w:rFonts w:eastAsia="맑은 고딕"/>
          <w:bCs/>
          <w:lang w:val="en-GB" w:eastAsia="ko-KR"/>
        </w:rPr>
        <w:t xml:space="preserve"> It is introduced for </w:t>
      </w:r>
      <w:r w:rsidR="00505B62" w:rsidRPr="00367A8B">
        <w:rPr>
          <w:rFonts w:eastAsia="맑은 고딕"/>
          <w:bCs/>
          <w:lang w:val="en-GB"/>
        </w:rPr>
        <w:t>both typeI-SinglePanel1 and typeI-SinglePanel2 and also for both 2Tx and more than 2Tx</w:t>
      </w:r>
      <w:r w:rsidR="00505B62">
        <w:rPr>
          <w:rFonts w:eastAsia="맑은 고딕"/>
          <w:bCs/>
          <w:lang w:val="en-GB"/>
        </w:rPr>
        <w:t>.</w:t>
      </w:r>
    </w:p>
    <w:p w14:paraId="36629BE3" w14:textId="77777777" w:rsidR="00367A8B" w:rsidRPr="00367A8B" w:rsidRDefault="00367A8B" w:rsidP="00367A8B">
      <w:pPr>
        <w:overflowPunct w:val="0"/>
        <w:snapToGrid/>
        <w:spacing w:after="0"/>
        <w:textAlignment w:val="baseline"/>
        <w:rPr>
          <w:rFonts w:eastAsia="맑은 고딕"/>
          <w:b/>
          <w:sz w:val="28"/>
          <w:szCs w:val="28"/>
          <w:lang w:eastAsia="ko-KR"/>
        </w:rPr>
      </w:pPr>
    </w:p>
    <w:p w14:paraId="0A06431A" w14:textId="63A47155" w:rsidR="00753BDB" w:rsidRPr="00367A8B" w:rsidRDefault="00753BDB" w:rsidP="00753BDB">
      <w:pPr>
        <w:pStyle w:val="af4"/>
        <w:numPr>
          <w:ilvl w:val="0"/>
          <w:numId w:val="10"/>
        </w:numPr>
        <w:overflowPunct w:val="0"/>
        <w:snapToGrid/>
        <w:spacing w:after="0"/>
        <w:ind w:left="284" w:firstLineChars="0" w:hanging="284"/>
        <w:textAlignment w:val="baseline"/>
        <w:rPr>
          <w:rFonts w:eastAsia="맑은 고딕"/>
          <w:b/>
          <w:sz w:val="28"/>
          <w:szCs w:val="28"/>
          <w:lang w:eastAsia="ko-KR"/>
        </w:rPr>
      </w:pPr>
      <w:r w:rsidRPr="00367A8B">
        <w:rPr>
          <w:rFonts w:eastAsia="맑은 고딕"/>
          <w:b/>
          <w:sz w:val="28"/>
          <w:szCs w:val="28"/>
          <w:lang w:eastAsia="ko-KR"/>
        </w:rPr>
        <w:t>SRS</w:t>
      </w:r>
    </w:p>
    <w:p w14:paraId="0B3DA289" w14:textId="74F96E53" w:rsidR="00367A8B" w:rsidRPr="00367A8B" w:rsidRDefault="00367A8B" w:rsidP="00367A8B">
      <w:pPr>
        <w:autoSpaceDE/>
        <w:autoSpaceDN/>
        <w:adjustRightInd/>
        <w:snapToGrid/>
        <w:spacing w:before="240"/>
        <w:ind w:leftChars="-5" w:hangingChars="5" w:hanging="11"/>
        <w:jc w:val="left"/>
        <w:rPr>
          <w:rFonts w:eastAsia="맑은 고딕"/>
          <w:lang w:val="en-GB"/>
        </w:rPr>
      </w:pPr>
      <w:r w:rsidRPr="00367A8B">
        <w:rPr>
          <w:rFonts w:eastAsia="맑은 고딕"/>
          <w:b/>
          <w:bCs/>
          <w:lang w:val="en-GB"/>
        </w:rPr>
        <w:t>Question 4.1:</w:t>
      </w:r>
      <w:r w:rsidRPr="00367A8B">
        <w:rPr>
          <w:rFonts w:eastAsia="맑은 고딕"/>
          <w:lang w:val="en-GB"/>
        </w:rPr>
        <w:t xml:space="preserve">  Should the parameter </w:t>
      </w:r>
      <w:r w:rsidRPr="00367A8B">
        <w:rPr>
          <w:rFonts w:eastAsia="맑은 고딕"/>
          <w:i/>
          <w:iCs/>
          <w:lang w:val="en-GB"/>
        </w:rPr>
        <w:t>startPosition</w:t>
      </w:r>
      <w:r w:rsidRPr="00367A8B">
        <w:rPr>
          <w:rFonts w:eastAsia="맑은 고딕"/>
          <w:lang w:val="en-GB"/>
        </w:rPr>
        <w:t xml:space="preserve"> should be included in </w:t>
      </w:r>
      <w:r w:rsidRPr="00367A8B">
        <w:rPr>
          <w:rFonts w:eastAsia="맑은 고딕"/>
          <w:i/>
          <w:iCs/>
          <w:lang w:val="en-GB"/>
        </w:rPr>
        <w:t>resourceMapping</w:t>
      </w:r>
      <w:r w:rsidRPr="00367A8B">
        <w:rPr>
          <w:rFonts w:eastAsia="맑은 고딕"/>
          <w:lang w:val="en-GB"/>
        </w:rPr>
        <w:t xml:space="preserve"> also for Rel-17 (similarly as it was there in Rel15 and Rel 16 configurations)?</w:t>
      </w:r>
    </w:p>
    <w:p w14:paraId="56911B8A" w14:textId="77777777" w:rsidR="00367A8B" w:rsidRPr="00367A8B" w:rsidRDefault="00367A8B" w:rsidP="00367A8B">
      <w:pPr>
        <w:autoSpaceDE/>
        <w:autoSpaceDN/>
        <w:adjustRightInd/>
        <w:snapToGrid/>
        <w:ind w:leftChars="-5" w:hangingChars="5" w:hanging="11"/>
        <w:jc w:val="left"/>
        <w:rPr>
          <w:rFonts w:eastAsia="맑은 고딕"/>
          <w:lang w:val="en-GB"/>
        </w:rPr>
      </w:pPr>
      <w:r w:rsidRPr="00367A8B">
        <w:rPr>
          <w:rFonts w:eastAsia="맑은 고딕"/>
          <w:b/>
          <w:bCs/>
          <w:lang w:val="en-GB" w:eastAsia="ko-KR"/>
        </w:rPr>
        <w:t xml:space="preserve">Answer: </w:t>
      </w:r>
      <w:r w:rsidRPr="00367A8B">
        <w:rPr>
          <w:rFonts w:eastAsia="맑은 고딕"/>
          <w:lang w:val="en-GB"/>
        </w:rPr>
        <w:t xml:space="preserve">Yes, the parameter </w:t>
      </w:r>
      <w:r w:rsidRPr="00367A8B">
        <w:rPr>
          <w:rFonts w:eastAsia="맑은 고딕"/>
          <w:i/>
          <w:lang w:val="en-GB"/>
        </w:rPr>
        <w:t>startPosition</w:t>
      </w:r>
      <w:r w:rsidRPr="00367A8B">
        <w:rPr>
          <w:rFonts w:eastAsia="맑은 고딕"/>
          <w:lang w:val="en-GB"/>
        </w:rPr>
        <w:t xml:space="preserve"> should be included in </w:t>
      </w:r>
      <w:r w:rsidRPr="00367A8B">
        <w:rPr>
          <w:rFonts w:eastAsia="맑은 고딕"/>
          <w:i/>
          <w:lang w:val="en-GB"/>
        </w:rPr>
        <w:t>resourceMapping</w:t>
      </w:r>
      <w:r w:rsidRPr="00367A8B">
        <w:rPr>
          <w:rFonts w:eastAsia="맑은 고딕"/>
          <w:lang w:val="en-GB"/>
        </w:rPr>
        <w:t xml:space="preserve"> for Rel-17.</w:t>
      </w:r>
    </w:p>
    <w:p w14:paraId="1DB6AEEE" w14:textId="77777777" w:rsidR="00367A8B" w:rsidRPr="00367A8B" w:rsidRDefault="00367A8B" w:rsidP="00AC0D8A">
      <w:pPr>
        <w:overflowPunct w:val="0"/>
        <w:snapToGrid/>
        <w:spacing w:after="0"/>
        <w:textAlignment w:val="baseline"/>
        <w:rPr>
          <w:lang w:val="en-GB" w:eastAsia="zh-CN"/>
        </w:rPr>
      </w:pPr>
    </w:p>
    <w:p w14:paraId="04619524" w14:textId="77777777" w:rsidR="00367A8B" w:rsidRPr="00FC7E30" w:rsidRDefault="00367A8B" w:rsidP="00AC0D8A">
      <w:pPr>
        <w:overflowPunct w:val="0"/>
        <w:snapToGrid/>
        <w:spacing w:after="0"/>
        <w:textAlignment w:val="baseline"/>
        <w:rPr>
          <w:lang w:eastAsia="zh-CN"/>
        </w:rPr>
      </w:pPr>
    </w:p>
    <w:p w14:paraId="5CA91D56" w14:textId="76C3C894" w:rsidR="00EE438E" w:rsidRPr="00EE438E" w:rsidRDefault="00BE3F89" w:rsidP="00EE438E">
      <w:pPr>
        <w:pStyle w:val="1"/>
        <w:spacing w:before="0" w:after="0"/>
        <w:ind w:left="0" w:firstLine="0"/>
        <w:rPr>
          <w:sz w:val="22"/>
          <w:szCs w:val="22"/>
          <w:lang w:eastAsia="zh-CN"/>
        </w:rPr>
      </w:pPr>
      <w:bookmarkStart w:id="1" w:name="_Ref129681832"/>
      <w:r>
        <w:rPr>
          <w:sz w:val="22"/>
          <w:szCs w:val="22"/>
          <w:lang w:eastAsia="zh-CN"/>
        </w:rPr>
        <w:t>Actions:</w:t>
      </w:r>
    </w:p>
    <w:p w14:paraId="5ED75D4F" w14:textId="788DBA3A" w:rsidR="00EE438E" w:rsidRDefault="00EE438E" w:rsidP="00EE438E">
      <w:pPr>
        <w:spacing w:after="0"/>
        <w:rPr>
          <w:lang w:eastAsia="zh-CN"/>
        </w:rPr>
      </w:pPr>
      <w:r>
        <w:rPr>
          <w:lang w:eastAsia="zh-CN"/>
        </w:rPr>
        <w:t>RAN1 respectfully requests RAN2</w:t>
      </w:r>
      <w:r w:rsidR="0083761A">
        <w:rPr>
          <w:lang w:eastAsia="zh-CN"/>
        </w:rPr>
        <w:t xml:space="preserve">, </w:t>
      </w:r>
      <w:r w:rsidR="0083761A" w:rsidRPr="00CF02F4">
        <w:rPr>
          <w:color w:val="000000"/>
          <w:lang w:val="en-GB"/>
        </w:rPr>
        <w:t>RAN</w:t>
      </w:r>
      <w:r w:rsidR="0083761A">
        <w:rPr>
          <w:color w:val="000000"/>
          <w:lang w:val="en-GB"/>
        </w:rPr>
        <w:t>3</w:t>
      </w:r>
      <w:r w:rsidR="0083761A">
        <w:rPr>
          <w:color w:val="000000"/>
          <w:lang w:val="en-GB"/>
        </w:rPr>
        <w:t xml:space="preserve"> and</w:t>
      </w:r>
      <w:r w:rsidR="0083761A">
        <w:rPr>
          <w:color w:val="000000"/>
          <w:lang w:val="en-GB"/>
        </w:rPr>
        <w:t xml:space="preserve"> RAN4</w:t>
      </w:r>
      <w:r>
        <w:rPr>
          <w:lang w:eastAsia="zh-CN"/>
        </w:rPr>
        <w:t xml:space="preserve"> to take the above information into account.</w:t>
      </w:r>
    </w:p>
    <w:p w14:paraId="701A77C2" w14:textId="77777777" w:rsidR="00104B0D" w:rsidRPr="0083761A" w:rsidRDefault="00104B0D" w:rsidP="003C10BC">
      <w:pPr>
        <w:autoSpaceDE/>
        <w:autoSpaceDN/>
        <w:adjustRightInd/>
        <w:snapToGrid/>
        <w:spacing w:after="0"/>
        <w:contextualSpacing/>
        <w:rPr>
          <w:rFonts w:eastAsia="MS Mincho"/>
          <w:lang w:eastAsia="ja-JP"/>
        </w:rPr>
      </w:pPr>
    </w:p>
    <w:p w14:paraId="5CBB0D50" w14:textId="77777777" w:rsidR="00104B0D" w:rsidRPr="007B4D70" w:rsidRDefault="00104B0D"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6736C6DD" w14:textId="0FC25AA8" w:rsidR="00D01559" w:rsidRPr="00EE438E" w:rsidRDefault="00D01559" w:rsidP="00D01559">
      <w:pPr>
        <w:spacing w:after="0"/>
        <w:rPr>
          <w:rFonts w:eastAsia="Times New Roman"/>
        </w:rPr>
      </w:pPr>
      <w:r w:rsidRPr="000445B6">
        <w:rPr>
          <w:rFonts w:eastAsia="Times New Roman"/>
        </w:rPr>
        <w:t>TSG-RAN WG1 Meeting#10</w:t>
      </w:r>
      <w:r w:rsidR="00FC7E30">
        <w:rPr>
          <w:rFonts w:eastAsia="Times New Roman"/>
        </w:rPr>
        <w:t>9</w:t>
      </w:r>
      <w:r>
        <w:rPr>
          <w:rFonts w:eastAsia="Times New Roman"/>
        </w:rPr>
        <w:t>-e</w:t>
      </w:r>
      <w:r w:rsidRPr="000445B6">
        <w:rPr>
          <w:rFonts w:eastAsia="Times New Roman"/>
        </w:rPr>
        <w:t>,</w:t>
      </w:r>
      <w:r w:rsidRPr="000445B6">
        <w:rPr>
          <w:rFonts w:eastAsia="Times New Roman"/>
        </w:rPr>
        <w:tab/>
      </w:r>
      <w:r w:rsidRPr="000445B6">
        <w:rPr>
          <w:rFonts w:eastAsia="Times New Roman"/>
        </w:rPr>
        <w:tab/>
      </w:r>
      <w:r w:rsidR="00FC7E30" w:rsidRPr="00FC7E30">
        <w:rPr>
          <w:rFonts w:eastAsia="Times New Roman"/>
        </w:rPr>
        <w:t xml:space="preserve">from </w:t>
      </w:r>
      <w:r w:rsidR="00FC7E30">
        <w:rPr>
          <w:rFonts w:eastAsia="Times New Roman"/>
        </w:rPr>
        <w:t>May</w:t>
      </w:r>
      <w:r w:rsidR="00FC7E30" w:rsidRPr="00FC7E30">
        <w:rPr>
          <w:rFonts w:eastAsia="Times New Roman"/>
        </w:rPr>
        <w:t xml:space="preserve"> 1</w:t>
      </w:r>
      <w:r w:rsidR="00FC7E30">
        <w:rPr>
          <w:rFonts w:eastAsia="Times New Roman"/>
        </w:rPr>
        <w:t>6</w:t>
      </w:r>
      <w:r w:rsidR="00FC7E30" w:rsidRPr="00FC7E30">
        <w:rPr>
          <w:rFonts w:eastAsia="Times New Roman"/>
        </w:rPr>
        <w:t xml:space="preserve">, 2022 to </w:t>
      </w:r>
      <w:r w:rsidR="00FC7E30">
        <w:rPr>
          <w:rFonts w:eastAsia="Times New Roman"/>
        </w:rPr>
        <w:t>May</w:t>
      </w:r>
      <w:r w:rsidR="00FC7E30" w:rsidRPr="00FC7E30">
        <w:rPr>
          <w:rFonts w:eastAsia="Times New Roman"/>
        </w:rPr>
        <w:t xml:space="preserve"> 2</w:t>
      </w:r>
      <w:r w:rsidR="00FC7E30">
        <w:rPr>
          <w:rFonts w:eastAsia="Times New Roman"/>
        </w:rPr>
        <w:t>7</w:t>
      </w:r>
      <w:r w:rsidR="00FC7E30" w:rsidRPr="00FC7E30">
        <w:rPr>
          <w:rFonts w:eastAsia="Times New Roman"/>
        </w:rPr>
        <w:t>, 2022</w:t>
      </w:r>
      <w:r w:rsidR="00FC7E30" w:rsidRPr="00FC7E30">
        <w:rPr>
          <w:rFonts w:eastAsia="Times New Roman"/>
        </w:rPr>
        <w:tab/>
      </w:r>
      <w:r w:rsidR="00FC7E30" w:rsidRPr="00FC7E30">
        <w:rPr>
          <w:rFonts w:eastAsia="Times New Roman"/>
        </w:rPr>
        <w:tab/>
        <w:t>Electronic Meeting</w:t>
      </w:r>
    </w:p>
    <w:p w14:paraId="6460741B" w14:textId="77777777" w:rsidR="003E79D4" w:rsidRPr="009177C6" w:rsidRDefault="003E79D4" w:rsidP="00A2039F">
      <w:pPr>
        <w:overflowPunct w:val="0"/>
        <w:snapToGrid/>
        <w:spacing w:after="0"/>
        <w:textAlignment w:val="baseline"/>
        <w:rPr>
          <w:lang w:eastAsia="zh-CN"/>
        </w:rPr>
      </w:pPr>
      <w:bookmarkStart w:id="2" w:name="_GoBack"/>
      <w:bookmarkEnd w:id="1"/>
      <w:bookmarkEnd w:id="2"/>
    </w:p>
    <w:sectPr w:rsidR="003E79D4" w:rsidRPr="009177C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608D2" w14:textId="77777777" w:rsidR="005E1974" w:rsidRDefault="005E1974">
      <w:r>
        <w:separator/>
      </w:r>
    </w:p>
  </w:endnote>
  <w:endnote w:type="continuationSeparator" w:id="0">
    <w:p w14:paraId="37CAB78B" w14:textId="77777777" w:rsidR="005E1974" w:rsidRDefault="005E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2F20A" w14:textId="77777777" w:rsidR="005E1974" w:rsidRDefault="005E1974">
      <w:r>
        <w:separator/>
      </w:r>
    </w:p>
  </w:footnote>
  <w:footnote w:type="continuationSeparator" w:id="0">
    <w:p w14:paraId="02FBE82D" w14:textId="77777777" w:rsidR="005E1974" w:rsidRDefault="005E19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3"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4914B0"/>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CDA741F"/>
    <w:multiLevelType w:val="hybridMultilevel"/>
    <w:tmpl w:val="FC7E18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2DF21044">
      <w:start w:val="1"/>
      <w:numFmt w:val="bullet"/>
      <w:lvlText w:val="-"/>
      <w:lvlJc w:val="left"/>
      <w:pPr>
        <w:ind w:left="4680" w:hanging="360"/>
      </w:pPr>
      <w:rPr>
        <w:rFonts w:ascii="Times New Roman" w:eastAsia="맑은 고딕" w:hAnsi="Times New Roman" w:cs="Times New Roman"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2DF596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9B95A80"/>
    <w:multiLevelType w:val="hybridMultilevel"/>
    <w:tmpl w:val="4878BA62"/>
    <w:lvl w:ilvl="0" w:tplc="E18A21CA">
      <w:start w:val="8"/>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BAC1FF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808277D"/>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92E1EBB"/>
    <w:multiLevelType w:val="hybridMultilevel"/>
    <w:tmpl w:val="AE546B84"/>
    <w:lvl w:ilvl="0" w:tplc="0D863B9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5"/>
  </w:num>
  <w:num w:numId="5">
    <w:abstractNumId w:val="12"/>
  </w:num>
  <w:num w:numId="6">
    <w:abstractNumId w:val="4"/>
  </w:num>
  <w:num w:numId="7">
    <w:abstractNumId w:val="6"/>
  </w:num>
  <w:num w:numId="8">
    <w:abstractNumId w:val="13"/>
  </w:num>
  <w:num w:numId="9">
    <w:abstractNumId w:val="11"/>
  </w:num>
  <w:num w:numId="10">
    <w:abstractNumId w:val="14"/>
  </w:num>
  <w:num w:numId="11">
    <w:abstractNumId w:val="15"/>
  </w:num>
  <w:num w:numId="12">
    <w:abstractNumId w:val="1"/>
  </w:num>
  <w:num w:numId="13">
    <w:abstractNumId w:val="8"/>
  </w:num>
  <w:num w:numId="14">
    <w:abstractNumId w:val="10"/>
  </w:num>
  <w:num w:numId="15">
    <w:abstractNumId w:val="2"/>
  </w:num>
  <w:num w:numId="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4C5"/>
    <w:rsid w:val="000445B6"/>
    <w:rsid w:val="00044909"/>
    <w:rsid w:val="000450DA"/>
    <w:rsid w:val="000458BE"/>
    <w:rsid w:val="00045B45"/>
    <w:rsid w:val="00046796"/>
    <w:rsid w:val="000467FD"/>
    <w:rsid w:val="00046AAF"/>
    <w:rsid w:val="00046DA8"/>
    <w:rsid w:val="00047225"/>
    <w:rsid w:val="0004757B"/>
    <w:rsid w:val="0004791F"/>
    <w:rsid w:val="00047E60"/>
    <w:rsid w:val="00050A1E"/>
    <w:rsid w:val="00050BF6"/>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64"/>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F93"/>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B0D"/>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50B"/>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E31"/>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1EE2"/>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4CCB"/>
    <w:rsid w:val="0019502B"/>
    <w:rsid w:val="0019581F"/>
    <w:rsid w:val="0019582A"/>
    <w:rsid w:val="001958EA"/>
    <w:rsid w:val="00195E0E"/>
    <w:rsid w:val="0019609D"/>
    <w:rsid w:val="00196686"/>
    <w:rsid w:val="001968A5"/>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4FCD"/>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867"/>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1AC"/>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18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1E5"/>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286"/>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0BB"/>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8B"/>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D7B95"/>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227"/>
    <w:rsid w:val="004173DC"/>
    <w:rsid w:val="004177E8"/>
    <w:rsid w:val="00417CE6"/>
    <w:rsid w:val="00417CF1"/>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575E8"/>
    <w:rsid w:val="0046028A"/>
    <w:rsid w:val="00460A5F"/>
    <w:rsid w:val="00460A97"/>
    <w:rsid w:val="00460B55"/>
    <w:rsid w:val="00460C38"/>
    <w:rsid w:val="00460CC3"/>
    <w:rsid w:val="00460E86"/>
    <w:rsid w:val="0046128D"/>
    <w:rsid w:val="004613FE"/>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67E99"/>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5C36"/>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B62"/>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B8A"/>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072"/>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A5"/>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2F22"/>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2"/>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974"/>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AEE"/>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2AA"/>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2AD"/>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2EA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58A"/>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18"/>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524"/>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239"/>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470"/>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1FA"/>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2C08"/>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0AB"/>
    <w:rsid w:val="00727230"/>
    <w:rsid w:val="00727530"/>
    <w:rsid w:val="0072774E"/>
    <w:rsid w:val="00727803"/>
    <w:rsid w:val="00730325"/>
    <w:rsid w:val="007308BD"/>
    <w:rsid w:val="00730951"/>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455"/>
    <w:rsid w:val="007345E1"/>
    <w:rsid w:val="007349C5"/>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BDB"/>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667"/>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73E"/>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1A"/>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870"/>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4D4A"/>
    <w:rsid w:val="00875000"/>
    <w:rsid w:val="008756A4"/>
    <w:rsid w:val="00875835"/>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523"/>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8FE"/>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E7FE1"/>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29B9"/>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7C6"/>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77C"/>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647"/>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1C3"/>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4FC2"/>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649"/>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6C46"/>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143"/>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11"/>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6BB"/>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768"/>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931"/>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1EC"/>
    <w:rsid w:val="00BD27B4"/>
    <w:rsid w:val="00BD296E"/>
    <w:rsid w:val="00BD2E84"/>
    <w:rsid w:val="00BD2F3B"/>
    <w:rsid w:val="00BD3372"/>
    <w:rsid w:val="00BD3B6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3F89"/>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2A80"/>
    <w:rsid w:val="00C03039"/>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DA4"/>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589"/>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38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B008E"/>
    <w:rsid w:val="00CB01FA"/>
    <w:rsid w:val="00CB0737"/>
    <w:rsid w:val="00CB097A"/>
    <w:rsid w:val="00CB0A49"/>
    <w:rsid w:val="00CB143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2F4"/>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559"/>
    <w:rsid w:val="00D01B19"/>
    <w:rsid w:val="00D01B21"/>
    <w:rsid w:val="00D01E2F"/>
    <w:rsid w:val="00D01EB1"/>
    <w:rsid w:val="00D02436"/>
    <w:rsid w:val="00D026BE"/>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CFC"/>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612"/>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158"/>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200"/>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2ED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4C1"/>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D3B"/>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36"/>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1BC"/>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1FF0"/>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423"/>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38E"/>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31B"/>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A1A"/>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D21"/>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35E"/>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5B5"/>
    <w:rsid w:val="00FC6928"/>
    <w:rsid w:val="00FC6B12"/>
    <w:rsid w:val="00FC7528"/>
    <w:rsid w:val="00FC7D08"/>
    <w:rsid w:val="00FC7E30"/>
    <w:rsid w:val="00FD0572"/>
    <w:rsid w:val="00FD0D3F"/>
    <w:rsid w:val="00FD130F"/>
    <w:rsid w:val="00FD14DE"/>
    <w:rsid w:val="00FD1783"/>
    <w:rsid w:val="00FD1A97"/>
    <w:rsid w:val="00FD1FEF"/>
    <w:rsid w:val="00FD20ED"/>
    <w:rsid w:val="00FD23B3"/>
    <w:rsid w:val="00FD289E"/>
    <w:rsid w:val="00FD2D7B"/>
    <w:rsid w:val="00FD2F30"/>
    <w:rsid w:val="00FD33EE"/>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0EC"/>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D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A0E64-5E23-46F0-85F6-FB3693BE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2443</Words>
  <Characters>13930</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Jiwon Kang (LGE)</cp:lastModifiedBy>
  <cp:revision>3</cp:revision>
  <cp:lastPrinted>2017-09-30T04:18:00Z</cp:lastPrinted>
  <dcterms:created xsi:type="dcterms:W3CDTF">2022-02-14T07:23:00Z</dcterms:created>
  <dcterms:modified xsi:type="dcterms:W3CDTF">2022-02-14T07:41:00Z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